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8B4C0" w14:textId="77777777" w:rsidR="00615ADB" w:rsidRDefault="00615ADB" w:rsidP="00F72CBB">
      <w:pPr>
        <w:pStyle w:val="Leipteksti"/>
        <w:ind w:left="0"/>
        <w:jc w:val="center"/>
      </w:pPr>
    </w:p>
    <w:p w14:paraId="6F6B29DE" w14:textId="77777777" w:rsidR="00615ADB" w:rsidRDefault="00615ADB" w:rsidP="00F72CBB">
      <w:pPr>
        <w:pStyle w:val="Leipteksti"/>
        <w:ind w:left="0"/>
        <w:jc w:val="center"/>
      </w:pPr>
    </w:p>
    <w:p w14:paraId="7D320B94" w14:textId="77777777" w:rsidR="00615ADB" w:rsidRDefault="00615ADB" w:rsidP="00F72CBB">
      <w:pPr>
        <w:pStyle w:val="Leipteksti"/>
        <w:ind w:left="0"/>
        <w:jc w:val="center"/>
      </w:pPr>
    </w:p>
    <w:p w14:paraId="03F31632" w14:textId="77777777" w:rsidR="00615ADB" w:rsidRDefault="00615ADB" w:rsidP="00F72CBB">
      <w:pPr>
        <w:pStyle w:val="Leipteksti"/>
        <w:ind w:left="0"/>
        <w:jc w:val="center"/>
      </w:pPr>
    </w:p>
    <w:p w14:paraId="1FA71F28" w14:textId="77777777" w:rsidR="00615ADB" w:rsidRDefault="00615ADB" w:rsidP="00F72CBB">
      <w:pPr>
        <w:pStyle w:val="Leipteksti"/>
        <w:ind w:left="0"/>
        <w:jc w:val="center"/>
      </w:pPr>
    </w:p>
    <w:p w14:paraId="696314B3" w14:textId="77777777" w:rsidR="00615ADB" w:rsidRDefault="00615ADB" w:rsidP="00F72CBB">
      <w:pPr>
        <w:pStyle w:val="Leipteksti"/>
        <w:ind w:left="0"/>
        <w:jc w:val="center"/>
      </w:pPr>
    </w:p>
    <w:p w14:paraId="191E08B2" w14:textId="77777777" w:rsidR="00615ADB" w:rsidRDefault="00615ADB" w:rsidP="00F72CBB">
      <w:pPr>
        <w:pStyle w:val="Leipteksti"/>
        <w:ind w:left="0"/>
        <w:jc w:val="center"/>
      </w:pPr>
    </w:p>
    <w:p w14:paraId="30405D32" w14:textId="77777777" w:rsidR="00615ADB" w:rsidRDefault="00615ADB" w:rsidP="00F72CBB">
      <w:pPr>
        <w:pStyle w:val="Leipteksti"/>
        <w:ind w:left="0"/>
        <w:jc w:val="center"/>
      </w:pPr>
    </w:p>
    <w:p w14:paraId="30441A69" w14:textId="77777777" w:rsidR="00615ADB" w:rsidRDefault="00615ADB" w:rsidP="00F72CBB">
      <w:pPr>
        <w:pStyle w:val="Leipteksti"/>
        <w:ind w:left="0"/>
        <w:jc w:val="center"/>
      </w:pPr>
    </w:p>
    <w:p w14:paraId="3FB6006B" w14:textId="77777777" w:rsidR="00F3338B" w:rsidRDefault="00F3338B" w:rsidP="00F72CBB">
      <w:pPr>
        <w:pStyle w:val="Leipteksti"/>
        <w:ind w:left="0"/>
        <w:jc w:val="center"/>
      </w:pPr>
      <w:r>
        <w:rPr>
          <w:noProof/>
        </w:rPr>
        <w:drawing>
          <wp:anchor distT="0" distB="0" distL="114300" distR="114300" simplePos="0" relativeHeight="251658240" behindDoc="1" locked="1" layoutInCell="1" allowOverlap="1" wp14:anchorId="37BC5813" wp14:editId="4F8B9F5A">
            <wp:simplePos x="0" y="0"/>
            <wp:positionH relativeFrom="page">
              <wp:align>left</wp:align>
            </wp:positionH>
            <wp:positionV relativeFrom="page">
              <wp:posOffset>17780</wp:posOffset>
            </wp:positionV>
            <wp:extent cx="7534800" cy="10666800"/>
            <wp:effectExtent l="0" t="0" r="9525" b="1270"/>
            <wp:wrapNone/>
            <wp:docPr id="1" name="Kuv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34800" cy="10666800"/>
                    </a:xfrm>
                    <a:prstGeom prst="rect">
                      <a:avLst/>
                    </a:prstGeom>
                  </pic:spPr>
                </pic:pic>
              </a:graphicData>
            </a:graphic>
            <wp14:sizeRelH relativeFrom="page">
              <wp14:pctWidth>0</wp14:pctWidth>
            </wp14:sizeRelH>
            <wp14:sizeRelV relativeFrom="page">
              <wp14:pctHeight>0</wp14:pctHeight>
            </wp14:sizeRelV>
          </wp:anchor>
        </w:drawing>
      </w:r>
    </w:p>
    <w:p w14:paraId="443ACD48" w14:textId="54E8B2B9" w:rsidR="00FC2E94" w:rsidRPr="00DE4C72" w:rsidRDefault="00AB465C" w:rsidP="007E3E00">
      <w:pPr>
        <w:pStyle w:val="Leipteksti"/>
        <w:ind w:right="1304"/>
        <w:jc w:val="center"/>
        <w:rPr>
          <w:rStyle w:val="Kirjannimike"/>
          <w:sz w:val="56"/>
          <w:szCs w:val="56"/>
        </w:rPr>
      </w:pPr>
      <w:r w:rsidRPr="00DE4C72">
        <w:rPr>
          <w:rStyle w:val="Kirjannimike"/>
          <w:sz w:val="56"/>
          <w:szCs w:val="56"/>
        </w:rPr>
        <w:t xml:space="preserve">HYVINVOINTIALUEEN </w:t>
      </w:r>
      <w:r w:rsidR="008450F9" w:rsidRPr="00DE4C72">
        <w:rPr>
          <w:rStyle w:val="Kirjannimike"/>
          <w:sz w:val="56"/>
          <w:szCs w:val="56"/>
        </w:rPr>
        <w:t>VALMIUSSUUNN</w:t>
      </w:r>
      <w:r w:rsidR="009939DB" w:rsidRPr="00DE4C72">
        <w:rPr>
          <w:rStyle w:val="Kirjannimike"/>
          <w:sz w:val="56"/>
          <w:szCs w:val="56"/>
        </w:rPr>
        <w:t>I</w:t>
      </w:r>
      <w:r w:rsidR="008450F9" w:rsidRPr="00DE4C72">
        <w:rPr>
          <w:rStyle w:val="Kirjannimike"/>
          <w:sz w:val="56"/>
          <w:szCs w:val="56"/>
        </w:rPr>
        <w:t>TELMA</w:t>
      </w:r>
      <w:r w:rsidR="009939DB" w:rsidRPr="00DE4C72">
        <w:rPr>
          <w:rStyle w:val="Kirjannimike"/>
          <w:sz w:val="56"/>
          <w:szCs w:val="56"/>
        </w:rPr>
        <w:t xml:space="preserve"> </w:t>
      </w:r>
      <w:r w:rsidR="008450F9" w:rsidRPr="00DE4C72">
        <w:rPr>
          <w:rStyle w:val="Kirjannimike"/>
          <w:sz w:val="56"/>
          <w:szCs w:val="56"/>
        </w:rPr>
        <w:t>YLEINEN OSA</w:t>
      </w:r>
    </w:p>
    <w:p w14:paraId="1EE216C7" w14:textId="47C9BACF" w:rsidR="00F72CBB" w:rsidRDefault="00AB465C" w:rsidP="007E3E00">
      <w:pPr>
        <w:pStyle w:val="Alaotsikko"/>
        <w:ind w:left="1304" w:right="1304"/>
      </w:pPr>
      <w:r>
        <w:t>Mallipohja</w:t>
      </w:r>
    </w:p>
    <w:p w14:paraId="62909F0A" w14:textId="77777777" w:rsidR="00F72CBB" w:rsidRDefault="00F72CBB" w:rsidP="00F72CBB">
      <w:pPr>
        <w:pStyle w:val="Leipteksti"/>
        <w:ind w:left="0"/>
        <w:jc w:val="center"/>
      </w:pPr>
    </w:p>
    <w:p w14:paraId="61323F29" w14:textId="77777777" w:rsidR="00615ADB" w:rsidRDefault="00615ADB" w:rsidP="00F72CBB">
      <w:pPr>
        <w:pStyle w:val="Leipteksti"/>
        <w:ind w:left="0"/>
        <w:jc w:val="center"/>
      </w:pPr>
    </w:p>
    <w:p w14:paraId="5FAE03C0" w14:textId="77777777" w:rsidR="00615ADB" w:rsidRDefault="00615ADB" w:rsidP="00F72CBB">
      <w:pPr>
        <w:pStyle w:val="Leipteksti"/>
        <w:ind w:left="0"/>
        <w:jc w:val="center"/>
      </w:pPr>
    </w:p>
    <w:p w14:paraId="31D2C042" w14:textId="77777777" w:rsidR="00F72CBB" w:rsidRDefault="00F72CBB" w:rsidP="00F72CBB">
      <w:pPr>
        <w:pStyle w:val="Leipteksti"/>
        <w:ind w:left="0"/>
      </w:pPr>
    </w:p>
    <w:p w14:paraId="7D265FD7" w14:textId="77777777" w:rsidR="00FC2E94" w:rsidRDefault="00FC2E94" w:rsidP="00760AC9">
      <w:pPr>
        <w:pStyle w:val="Leipteksti"/>
        <w:sectPr w:rsidR="00FC2E94" w:rsidSect="00201595">
          <w:footerReference w:type="default" r:id="rId12"/>
          <w:footerReference w:type="first" r:id="rId13"/>
          <w:pgSz w:w="11907" w:h="16840" w:code="9"/>
          <w:pgMar w:top="1701" w:right="1134" w:bottom="1134" w:left="1134" w:header="1134" w:footer="737" w:gutter="0"/>
          <w:cols w:space="708"/>
          <w:titlePg/>
          <w:docGrid w:linePitch="360"/>
        </w:sectPr>
      </w:pPr>
    </w:p>
    <w:p w14:paraId="4437C054" w14:textId="77777777" w:rsidR="002B327D" w:rsidRPr="00F71E33" w:rsidRDefault="002B327D" w:rsidP="00F71E33">
      <w:pPr>
        <w:pStyle w:val="Leipteksti"/>
        <w:spacing w:after="0"/>
        <w:rPr>
          <w:sz w:val="18"/>
          <w:szCs w:val="18"/>
        </w:rPr>
      </w:pPr>
      <w:bookmarkStart w:id="0" w:name="_Toc27119395"/>
    </w:p>
    <w:p w14:paraId="29DA2EDC" w14:textId="77777777" w:rsidR="00F71E33" w:rsidRDefault="00F71E33" w:rsidP="00F71E33">
      <w:pPr>
        <w:pStyle w:val="Leipteksti"/>
        <w:spacing w:after="0"/>
        <w:rPr>
          <w:sz w:val="18"/>
          <w:szCs w:val="18"/>
        </w:rPr>
      </w:pPr>
    </w:p>
    <w:p w14:paraId="32446751" w14:textId="77777777" w:rsidR="00F71E33" w:rsidRDefault="00F71E33" w:rsidP="00F71E33">
      <w:pPr>
        <w:pStyle w:val="Leipteksti"/>
        <w:spacing w:after="0"/>
        <w:rPr>
          <w:sz w:val="18"/>
          <w:szCs w:val="18"/>
        </w:rPr>
      </w:pPr>
    </w:p>
    <w:p w14:paraId="053C6D84" w14:textId="77777777" w:rsidR="00F71E33" w:rsidRDefault="00F71E33" w:rsidP="00F71E33">
      <w:pPr>
        <w:pStyle w:val="Leipteksti"/>
        <w:spacing w:after="0"/>
        <w:rPr>
          <w:sz w:val="18"/>
          <w:szCs w:val="18"/>
        </w:rPr>
      </w:pPr>
    </w:p>
    <w:p w14:paraId="7A420152" w14:textId="77777777" w:rsidR="00F71E33" w:rsidRDefault="00F71E33" w:rsidP="00F71E33">
      <w:pPr>
        <w:pStyle w:val="Leipteksti"/>
        <w:spacing w:after="0"/>
        <w:rPr>
          <w:sz w:val="18"/>
          <w:szCs w:val="18"/>
        </w:rPr>
      </w:pPr>
    </w:p>
    <w:p w14:paraId="5139929C" w14:textId="77777777" w:rsidR="00F71E33" w:rsidRDefault="00F71E33" w:rsidP="00F71E33">
      <w:pPr>
        <w:pStyle w:val="Leipteksti"/>
        <w:spacing w:after="0"/>
        <w:rPr>
          <w:sz w:val="18"/>
          <w:szCs w:val="18"/>
        </w:rPr>
      </w:pPr>
    </w:p>
    <w:p w14:paraId="28BA5333" w14:textId="77777777" w:rsidR="00F71E33" w:rsidRDefault="00F71E33" w:rsidP="00F71E33">
      <w:pPr>
        <w:pStyle w:val="Leipteksti"/>
        <w:spacing w:after="0"/>
        <w:rPr>
          <w:sz w:val="18"/>
          <w:szCs w:val="18"/>
        </w:rPr>
      </w:pPr>
    </w:p>
    <w:p w14:paraId="0F168DEB" w14:textId="77777777" w:rsidR="00F71E33" w:rsidRDefault="00F71E33" w:rsidP="00F71E33">
      <w:pPr>
        <w:pStyle w:val="Leipteksti"/>
        <w:spacing w:after="0"/>
        <w:rPr>
          <w:sz w:val="18"/>
          <w:szCs w:val="18"/>
        </w:rPr>
      </w:pPr>
    </w:p>
    <w:p w14:paraId="6F4F214C" w14:textId="77777777" w:rsidR="00F71E33" w:rsidRDefault="00F71E33" w:rsidP="00F71E33">
      <w:pPr>
        <w:pStyle w:val="Leipteksti"/>
        <w:spacing w:after="0"/>
        <w:rPr>
          <w:sz w:val="18"/>
          <w:szCs w:val="18"/>
        </w:rPr>
      </w:pPr>
    </w:p>
    <w:p w14:paraId="49BD51E7" w14:textId="77777777" w:rsidR="00F71E33" w:rsidRDefault="00F71E33" w:rsidP="00F71E33">
      <w:pPr>
        <w:pStyle w:val="Leipteksti"/>
        <w:spacing w:after="0"/>
        <w:rPr>
          <w:sz w:val="18"/>
          <w:szCs w:val="18"/>
        </w:rPr>
      </w:pPr>
    </w:p>
    <w:p w14:paraId="2381BE3B" w14:textId="77777777" w:rsidR="00F71E33" w:rsidRDefault="00F71E33" w:rsidP="009D16BA">
      <w:pPr>
        <w:pStyle w:val="Leipteksti"/>
        <w:spacing w:after="0"/>
        <w:ind w:left="0"/>
        <w:rPr>
          <w:sz w:val="18"/>
          <w:szCs w:val="18"/>
        </w:rPr>
      </w:pPr>
    </w:p>
    <w:p w14:paraId="436B9182" w14:textId="77777777" w:rsidR="00F71E33" w:rsidRDefault="00F71E33" w:rsidP="00F71E33">
      <w:pPr>
        <w:pStyle w:val="Leipteksti"/>
        <w:spacing w:after="0"/>
        <w:rPr>
          <w:sz w:val="18"/>
          <w:szCs w:val="18"/>
        </w:rPr>
      </w:pPr>
    </w:p>
    <w:p w14:paraId="21425F77" w14:textId="4645EDBD" w:rsidR="009D16BA" w:rsidRPr="0079731C" w:rsidRDefault="009D16BA" w:rsidP="009D16BA">
      <w:pPr>
        <w:spacing w:line="240" w:lineRule="auto"/>
        <w:ind w:left="3828" w:right="991" w:hanging="2410"/>
        <w:rPr>
          <w:rFonts w:ascii="Avenir Next LT Pro" w:hAnsi="Avenir Next LT Pro"/>
          <w:sz w:val="18"/>
          <w:szCs w:val="18"/>
          <w:lang w:val="fi-FI"/>
        </w:rPr>
      </w:pPr>
      <w:r w:rsidRPr="0079731C">
        <w:rPr>
          <w:rFonts w:ascii="Avenir Next LT Pro" w:hAnsi="Avenir Next LT Pro"/>
          <w:sz w:val="18"/>
          <w:szCs w:val="18"/>
          <w:lang w:val="fi-FI"/>
        </w:rPr>
        <w:t>Dokumentin nimi:</w:t>
      </w:r>
      <w:r w:rsidRPr="0079731C">
        <w:rPr>
          <w:rFonts w:ascii="Avenir Next LT Pro" w:hAnsi="Avenir Next LT Pro"/>
          <w:sz w:val="18"/>
          <w:szCs w:val="18"/>
          <w:lang w:val="fi-FI"/>
        </w:rPr>
        <w:tab/>
      </w:r>
      <w:r w:rsidR="0079731C">
        <w:rPr>
          <w:rFonts w:ascii="Avenir Next LT Pro" w:hAnsi="Avenir Next LT Pro"/>
          <w:sz w:val="18"/>
          <w:szCs w:val="18"/>
          <w:lang w:val="fi-FI"/>
        </w:rPr>
        <w:tab/>
      </w:r>
      <w:r w:rsidRPr="0079731C">
        <w:rPr>
          <w:rFonts w:ascii="Avenir Next LT Pro" w:hAnsi="Avenir Next LT Pro"/>
          <w:sz w:val="18"/>
          <w:szCs w:val="18"/>
          <w:lang w:val="fi-FI"/>
        </w:rPr>
        <w:t>Hyvinvointialueen valmiussuunnitelman yleinen osa</w:t>
      </w:r>
    </w:p>
    <w:p w14:paraId="0A552017" w14:textId="77777777" w:rsidR="009D16BA" w:rsidRPr="0079731C" w:rsidRDefault="009D16BA" w:rsidP="009D16BA">
      <w:pPr>
        <w:spacing w:line="240" w:lineRule="auto"/>
        <w:ind w:left="1304"/>
        <w:rPr>
          <w:rFonts w:ascii="Avenir Next LT Pro" w:hAnsi="Avenir Next LT Pro"/>
          <w:sz w:val="18"/>
          <w:szCs w:val="18"/>
          <w:lang w:val="fi-FI"/>
        </w:rPr>
      </w:pPr>
    </w:p>
    <w:p w14:paraId="7EBCCD3F" w14:textId="266454DA" w:rsidR="009D16BA" w:rsidRPr="0079731C" w:rsidRDefault="009D16BA" w:rsidP="009D16BA">
      <w:pPr>
        <w:spacing w:line="240" w:lineRule="auto"/>
        <w:ind w:left="1304" w:firstLine="113"/>
        <w:rPr>
          <w:rFonts w:ascii="Avenir Next LT Pro" w:hAnsi="Avenir Next LT Pro"/>
          <w:sz w:val="18"/>
          <w:szCs w:val="18"/>
          <w:lang w:val="fi-FI"/>
        </w:rPr>
      </w:pPr>
      <w:r w:rsidRPr="0079731C">
        <w:rPr>
          <w:rFonts w:ascii="Avenir Next LT Pro" w:hAnsi="Avenir Next LT Pro"/>
          <w:sz w:val="18"/>
          <w:szCs w:val="18"/>
          <w:lang w:val="fi-FI"/>
        </w:rPr>
        <w:t>Versio:</w:t>
      </w:r>
      <w:r w:rsidR="0079731C">
        <w:rPr>
          <w:rFonts w:ascii="Avenir Next LT Pro" w:hAnsi="Avenir Next LT Pro"/>
          <w:sz w:val="18"/>
          <w:szCs w:val="18"/>
          <w:lang w:val="fi-FI"/>
        </w:rPr>
        <w:tab/>
      </w:r>
      <w:r w:rsidRPr="0079731C">
        <w:rPr>
          <w:rFonts w:ascii="Avenir Next LT Pro" w:hAnsi="Avenir Next LT Pro"/>
          <w:sz w:val="18"/>
          <w:szCs w:val="18"/>
          <w:lang w:val="fi-FI"/>
        </w:rPr>
        <w:t>Versio 1.0</w:t>
      </w:r>
    </w:p>
    <w:p w14:paraId="2C1AE140" w14:textId="77777777" w:rsidR="009D16BA" w:rsidRPr="0079731C" w:rsidRDefault="009D16BA" w:rsidP="009D16BA">
      <w:pPr>
        <w:spacing w:line="240" w:lineRule="auto"/>
        <w:ind w:left="1304"/>
        <w:rPr>
          <w:rFonts w:ascii="Avenir Next LT Pro" w:hAnsi="Avenir Next LT Pro"/>
          <w:sz w:val="18"/>
          <w:szCs w:val="18"/>
          <w:lang w:val="fi-FI"/>
        </w:rPr>
      </w:pPr>
    </w:p>
    <w:p w14:paraId="1E40155D" w14:textId="73811776" w:rsidR="009D16BA" w:rsidRPr="0079731C" w:rsidRDefault="009D16BA" w:rsidP="009D16BA">
      <w:pPr>
        <w:spacing w:line="240" w:lineRule="auto"/>
        <w:ind w:left="1304" w:firstLine="113"/>
        <w:rPr>
          <w:rFonts w:ascii="Avenir Next LT Pro" w:hAnsi="Avenir Next LT Pro"/>
          <w:sz w:val="18"/>
          <w:szCs w:val="18"/>
          <w:lang w:val="fi-FI"/>
        </w:rPr>
      </w:pPr>
      <w:r w:rsidRPr="0079731C">
        <w:rPr>
          <w:rFonts w:ascii="Avenir Next LT Pro" w:hAnsi="Avenir Next LT Pro"/>
          <w:sz w:val="18"/>
          <w:szCs w:val="18"/>
          <w:lang w:val="fi-FI"/>
        </w:rPr>
        <w:t>Luontipäivä:</w:t>
      </w:r>
      <w:r w:rsidRPr="0079731C">
        <w:rPr>
          <w:rFonts w:ascii="Avenir Next LT Pro" w:hAnsi="Avenir Next LT Pro"/>
          <w:sz w:val="18"/>
          <w:szCs w:val="18"/>
          <w:lang w:val="fi-FI"/>
        </w:rPr>
        <w:tab/>
      </w:r>
      <w:r w:rsidR="002414D7">
        <w:rPr>
          <w:rFonts w:ascii="Avenir Next LT Pro" w:hAnsi="Avenir Next LT Pro"/>
          <w:sz w:val="18"/>
          <w:szCs w:val="18"/>
          <w:lang w:val="fi-FI"/>
        </w:rPr>
        <w:t>08</w:t>
      </w:r>
      <w:r w:rsidRPr="0079731C">
        <w:rPr>
          <w:rFonts w:ascii="Avenir Next LT Pro" w:hAnsi="Avenir Next LT Pro"/>
          <w:sz w:val="18"/>
          <w:szCs w:val="18"/>
          <w:lang w:val="fi-FI"/>
        </w:rPr>
        <w:t>.</w:t>
      </w:r>
      <w:r w:rsidR="002414D7">
        <w:rPr>
          <w:rFonts w:ascii="Avenir Next LT Pro" w:hAnsi="Avenir Next LT Pro"/>
          <w:sz w:val="18"/>
          <w:szCs w:val="18"/>
          <w:lang w:val="fi-FI"/>
        </w:rPr>
        <w:t>11</w:t>
      </w:r>
      <w:r w:rsidRPr="0079731C">
        <w:rPr>
          <w:rFonts w:ascii="Avenir Next LT Pro" w:hAnsi="Avenir Next LT Pro"/>
          <w:sz w:val="18"/>
          <w:szCs w:val="18"/>
          <w:lang w:val="fi-FI"/>
        </w:rPr>
        <w:t>.202</w:t>
      </w:r>
      <w:r w:rsidR="00DE7C2C">
        <w:rPr>
          <w:rFonts w:ascii="Avenir Next LT Pro" w:hAnsi="Avenir Next LT Pro"/>
          <w:sz w:val="18"/>
          <w:szCs w:val="18"/>
          <w:lang w:val="fi-FI"/>
        </w:rPr>
        <w:t>3</w:t>
      </w:r>
    </w:p>
    <w:p w14:paraId="1B8064B5" w14:textId="77777777" w:rsidR="009D16BA" w:rsidRPr="0079731C" w:rsidRDefault="009D16BA" w:rsidP="009D16BA">
      <w:pPr>
        <w:spacing w:line="240" w:lineRule="auto"/>
        <w:ind w:left="1304"/>
        <w:rPr>
          <w:rFonts w:ascii="Avenir Next LT Pro" w:hAnsi="Avenir Next LT Pro"/>
          <w:sz w:val="18"/>
          <w:szCs w:val="18"/>
          <w:lang w:val="fi-FI"/>
        </w:rPr>
      </w:pPr>
    </w:p>
    <w:p w14:paraId="27A43804" w14:textId="77777777" w:rsidR="009D16BA" w:rsidRPr="0079731C" w:rsidRDefault="009D16BA" w:rsidP="009D16BA">
      <w:pPr>
        <w:spacing w:line="240" w:lineRule="auto"/>
        <w:ind w:left="1304" w:firstLine="113"/>
        <w:rPr>
          <w:rFonts w:ascii="Avenir Next LT Pro" w:hAnsi="Avenir Next LT Pro"/>
          <w:i/>
          <w:iCs/>
          <w:sz w:val="18"/>
          <w:szCs w:val="18"/>
          <w:lang w:val="fi-FI"/>
        </w:rPr>
      </w:pPr>
      <w:r w:rsidRPr="0079731C">
        <w:rPr>
          <w:rFonts w:ascii="Avenir Next LT Pro" w:hAnsi="Avenir Next LT Pro"/>
          <w:sz w:val="18"/>
          <w:szCs w:val="18"/>
          <w:lang w:val="fi-FI"/>
        </w:rPr>
        <w:t>Tila:</w:t>
      </w:r>
      <w:r w:rsidRPr="0079731C">
        <w:rPr>
          <w:rFonts w:ascii="Avenir Next LT Pro" w:hAnsi="Avenir Next LT Pro"/>
          <w:sz w:val="18"/>
          <w:szCs w:val="18"/>
          <w:lang w:val="fi-FI"/>
        </w:rPr>
        <w:tab/>
      </w:r>
      <w:r w:rsidRPr="0079731C">
        <w:rPr>
          <w:rFonts w:ascii="Avenir Next LT Pro" w:hAnsi="Avenir Next LT Pro"/>
          <w:sz w:val="18"/>
          <w:szCs w:val="18"/>
          <w:lang w:val="fi-FI"/>
        </w:rPr>
        <w:tab/>
        <w:t>LUONNOS / VALMIS</w:t>
      </w:r>
    </w:p>
    <w:p w14:paraId="6205B722" w14:textId="77777777" w:rsidR="009D16BA" w:rsidRPr="0079731C" w:rsidRDefault="009D16BA" w:rsidP="009D16BA">
      <w:pPr>
        <w:spacing w:line="240" w:lineRule="auto"/>
        <w:ind w:left="1304"/>
        <w:rPr>
          <w:rFonts w:ascii="Avenir Next LT Pro" w:hAnsi="Avenir Next LT Pro"/>
          <w:sz w:val="18"/>
          <w:szCs w:val="18"/>
          <w:lang w:val="fi-FI"/>
        </w:rPr>
      </w:pPr>
    </w:p>
    <w:p w14:paraId="104F90B6" w14:textId="77777777" w:rsidR="009D16BA" w:rsidRPr="0079731C" w:rsidRDefault="009D16BA" w:rsidP="009D16BA">
      <w:pPr>
        <w:spacing w:line="240" w:lineRule="auto"/>
        <w:ind w:left="1304" w:firstLine="113"/>
        <w:rPr>
          <w:rFonts w:ascii="Avenir Next LT Pro" w:hAnsi="Avenir Next LT Pro"/>
          <w:i/>
          <w:iCs/>
          <w:sz w:val="18"/>
          <w:szCs w:val="18"/>
          <w:lang w:val="fi-FI"/>
        </w:rPr>
      </w:pPr>
      <w:r w:rsidRPr="0079731C">
        <w:rPr>
          <w:rFonts w:ascii="Avenir Next LT Pro" w:hAnsi="Avenir Next LT Pro"/>
          <w:sz w:val="18"/>
          <w:szCs w:val="18"/>
          <w:lang w:val="fi-FI"/>
        </w:rPr>
        <w:t>Asiakirjan julkisuus:</w:t>
      </w:r>
      <w:r w:rsidRPr="0079731C">
        <w:rPr>
          <w:rFonts w:ascii="Avenir Next LT Pro" w:hAnsi="Avenir Next LT Pro"/>
          <w:sz w:val="18"/>
          <w:szCs w:val="18"/>
          <w:lang w:val="fi-FI"/>
        </w:rPr>
        <w:tab/>
        <w:t>JULKINEN</w:t>
      </w:r>
      <w:r w:rsidRPr="0079731C">
        <w:rPr>
          <w:rFonts w:ascii="Avenir Next LT Pro" w:hAnsi="Avenir Next LT Pro"/>
          <w:sz w:val="18"/>
          <w:szCs w:val="18"/>
          <w:lang w:val="fi-FI"/>
        </w:rPr>
        <w:tab/>
      </w:r>
    </w:p>
    <w:p w14:paraId="576F452C" w14:textId="77777777" w:rsidR="009D16BA" w:rsidRPr="0079731C" w:rsidRDefault="009D16BA" w:rsidP="009D16BA">
      <w:pPr>
        <w:spacing w:line="240" w:lineRule="auto"/>
        <w:ind w:left="1304"/>
        <w:rPr>
          <w:rFonts w:ascii="Avenir Next LT Pro" w:hAnsi="Avenir Next LT Pro"/>
          <w:sz w:val="18"/>
          <w:szCs w:val="18"/>
          <w:lang w:val="fi-FI"/>
        </w:rPr>
      </w:pPr>
    </w:p>
    <w:p w14:paraId="62BD8585" w14:textId="51FE4F61" w:rsidR="009D16BA" w:rsidRPr="0079731C" w:rsidRDefault="009D16BA" w:rsidP="009D16BA">
      <w:pPr>
        <w:spacing w:line="240" w:lineRule="auto"/>
        <w:ind w:left="1304" w:firstLine="113"/>
        <w:rPr>
          <w:rFonts w:ascii="Avenir Next LT Pro" w:hAnsi="Avenir Next LT Pro"/>
          <w:sz w:val="18"/>
          <w:szCs w:val="18"/>
          <w:lang w:val="fi-FI"/>
        </w:rPr>
      </w:pPr>
      <w:r w:rsidRPr="0079731C">
        <w:rPr>
          <w:rFonts w:ascii="Avenir Next LT Pro" w:hAnsi="Avenir Next LT Pro"/>
          <w:sz w:val="18"/>
          <w:szCs w:val="18"/>
          <w:lang w:val="fi-FI"/>
        </w:rPr>
        <w:t>Laatinut:</w:t>
      </w:r>
      <w:r w:rsidRPr="0079731C">
        <w:rPr>
          <w:rFonts w:ascii="Avenir Next LT Pro" w:hAnsi="Avenir Next LT Pro"/>
          <w:sz w:val="18"/>
          <w:szCs w:val="18"/>
          <w:lang w:val="fi-FI"/>
        </w:rPr>
        <w:tab/>
        <w:t>Etunimi Sukunimi</w:t>
      </w:r>
    </w:p>
    <w:p w14:paraId="1BB825AC" w14:textId="77777777" w:rsidR="009D16BA" w:rsidRPr="009D16BA" w:rsidRDefault="009D16BA" w:rsidP="009D16BA">
      <w:pPr>
        <w:spacing w:line="240" w:lineRule="auto"/>
        <w:ind w:left="1304"/>
        <w:rPr>
          <w:rFonts w:ascii="Work Sans" w:hAnsi="Work Sans"/>
          <w:sz w:val="20"/>
          <w:szCs w:val="20"/>
          <w:lang w:val="fi-FI"/>
        </w:rPr>
      </w:pPr>
    </w:p>
    <w:p w14:paraId="0289EF9C" w14:textId="77777777" w:rsidR="009D16BA" w:rsidRPr="009D16BA" w:rsidRDefault="009D16BA" w:rsidP="009D16BA">
      <w:pPr>
        <w:spacing w:line="240" w:lineRule="auto"/>
        <w:ind w:left="1304"/>
        <w:rPr>
          <w:rFonts w:ascii="Work Sans" w:hAnsi="Work Sans"/>
          <w:sz w:val="20"/>
          <w:szCs w:val="20"/>
          <w:lang w:val="fi-F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417"/>
        <w:gridCol w:w="1985"/>
        <w:gridCol w:w="2155"/>
        <w:gridCol w:w="1955"/>
      </w:tblGrid>
      <w:tr w:rsidR="009D16BA" w:rsidRPr="00A15F56" w14:paraId="72944FF4" w14:textId="77777777" w:rsidTr="009C3BE7">
        <w:tc>
          <w:tcPr>
            <w:tcW w:w="851" w:type="dxa"/>
          </w:tcPr>
          <w:p w14:paraId="00B9E906" w14:textId="77777777" w:rsidR="009D16BA" w:rsidRPr="00A15F56" w:rsidRDefault="009D16BA" w:rsidP="009C3BE7">
            <w:pPr>
              <w:spacing w:line="240" w:lineRule="auto"/>
              <w:rPr>
                <w:rFonts w:ascii="Work Sans" w:hAnsi="Work Sans"/>
                <w:sz w:val="20"/>
                <w:szCs w:val="20"/>
              </w:rPr>
            </w:pPr>
            <w:r w:rsidRPr="00A15F56">
              <w:rPr>
                <w:rFonts w:ascii="Work Sans" w:hAnsi="Work Sans"/>
                <w:sz w:val="20"/>
                <w:szCs w:val="20"/>
              </w:rPr>
              <w:t>Rev</w:t>
            </w:r>
          </w:p>
        </w:tc>
        <w:tc>
          <w:tcPr>
            <w:tcW w:w="1417" w:type="dxa"/>
          </w:tcPr>
          <w:p w14:paraId="772D4B3E"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Kommentti</w:t>
            </w:r>
          </w:p>
        </w:tc>
        <w:tc>
          <w:tcPr>
            <w:tcW w:w="1985" w:type="dxa"/>
          </w:tcPr>
          <w:p w14:paraId="1FAC85FA"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Laatija</w:t>
            </w:r>
          </w:p>
        </w:tc>
        <w:tc>
          <w:tcPr>
            <w:tcW w:w="2155" w:type="dxa"/>
          </w:tcPr>
          <w:p w14:paraId="389C833D"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Tarkastaja</w:t>
            </w:r>
          </w:p>
        </w:tc>
        <w:tc>
          <w:tcPr>
            <w:tcW w:w="1955" w:type="dxa"/>
          </w:tcPr>
          <w:p w14:paraId="67639692"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Hyväksyjä</w:t>
            </w:r>
          </w:p>
        </w:tc>
      </w:tr>
      <w:tr w:rsidR="009D16BA" w:rsidRPr="00A15F56" w14:paraId="004E1D8B" w14:textId="77777777" w:rsidTr="009C3BE7">
        <w:tc>
          <w:tcPr>
            <w:tcW w:w="851" w:type="dxa"/>
            <w:vMerge w:val="restart"/>
          </w:tcPr>
          <w:p w14:paraId="3ECC3994" w14:textId="77777777" w:rsidR="009D16BA" w:rsidRPr="00A15F56" w:rsidRDefault="009D16BA" w:rsidP="009C3BE7">
            <w:pPr>
              <w:spacing w:line="240" w:lineRule="auto"/>
              <w:jc w:val="center"/>
              <w:rPr>
                <w:rFonts w:ascii="Work Sans" w:hAnsi="Work Sans"/>
                <w:sz w:val="20"/>
                <w:szCs w:val="20"/>
              </w:rPr>
            </w:pPr>
          </w:p>
          <w:p w14:paraId="3BC9B902" w14:textId="77777777" w:rsidR="009D16BA" w:rsidRPr="00A15F56" w:rsidRDefault="009D16BA" w:rsidP="009C3BE7">
            <w:pPr>
              <w:spacing w:line="240" w:lineRule="auto"/>
              <w:jc w:val="center"/>
              <w:rPr>
                <w:rFonts w:ascii="Work Sans" w:hAnsi="Work Sans"/>
                <w:sz w:val="20"/>
                <w:szCs w:val="20"/>
              </w:rPr>
            </w:pPr>
            <w:r w:rsidRPr="00A15F56">
              <w:rPr>
                <w:rFonts w:ascii="Work Sans" w:hAnsi="Work Sans"/>
                <w:sz w:val="20"/>
                <w:szCs w:val="20"/>
              </w:rPr>
              <w:t>1</w:t>
            </w:r>
          </w:p>
        </w:tc>
        <w:tc>
          <w:tcPr>
            <w:tcW w:w="1417" w:type="dxa"/>
            <w:vMerge w:val="restart"/>
          </w:tcPr>
          <w:p w14:paraId="44CB5E30" w14:textId="77777777" w:rsidR="009D16BA" w:rsidRPr="00DE7C2C" w:rsidRDefault="009D16BA" w:rsidP="009C3BE7">
            <w:pPr>
              <w:spacing w:line="240" w:lineRule="auto"/>
              <w:rPr>
                <w:rFonts w:ascii="Work Sans" w:hAnsi="Work Sans"/>
                <w:sz w:val="20"/>
                <w:szCs w:val="20"/>
                <w:lang w:val="fi-FI"/>
              </w:rPr>
            </w:pPr>
          </w:p>
          <w:p w14:paraId="48E936D2"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Hyväksytty versio</w:t>
            </w:r>
          </w:p>
        </w:tc>
        <w:tc>
          <w:tcPr>
            <w:tcW w:w="1985" w:type="dxa"/>
          </w:tcPr>
          <w:p w14:paraId="35E8F8E5" w14:textId="77777777" w:rsidR="009D16BA" w:rsidRPr="00DE7C2C" w:rsidRDefault="009D16BA" w:rsidP="009C3BE7">
            <w:pPr>
              <w:spacing w:line="240" w:lineRule="auto"/>
              <w:rPr>
                <w:rFonts w:ascii="Work Sans" w:hAnsi="Work Sans"/>
                <w:sz w:val="20"/>
                <w:szCs w:val="20"/>
                <w:lang w:val="fi-FI"/>
              </w:rPr>
            </w:pPr>
          </w:p>
          <w:p w14:paraId="45A14487"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xx.xx.2023</w:t>
            </w:r>
          </w:p>
        </w:tc>
        <w:tc>
          <w:tcPr>
            <w:tcW w:w="2155" w:type="dxa"/>
          </w:tcPr>
          <w:p w14:paraId="56CED8FE" w14:textId="77777777" w:rsidR="009D16BA" w:rsidRPr="00DE7C2C" w:rsidRDefault="009D16BA" w:rsidP="009C3BE7">
            <w:pPr>
              <w:spacing w:line="240" w:lineRule="auto"/>
              <w:rPr>
                <w:rFonts w:ascii="Work Sans" w:hAnsi="Work Sans"/>
                <w:sz w:val="20"/>
                <w:szCs w:val="20"/>
                <w:lang w:val="fi-FI"/>
              </w:rPr>
            </w:pPr>
          </w:p>
          <w:p w14:paraId="58675BF8"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xx.xx.2023</w:t>
            </w:r>
          </w:p>
        </w:tc>
        <w:tc>
          <w:tcPr>
            <w:tcW w:w="1955" w:type="dxa"/>
          </w:tcPr>
          <w:p w14:paraId="10400ED1" w14:textId="77777777" w:rsidR="009D16BA" w:rsidRPr="00DE7C2C" w:rsidRDefault="009D16BA" w:rsidP="009C3BE7">
            <w:pPr>
              <w:spacing w:line="240" w:lineRule="auto"/>
              <w:rPr>
                <w:rFonts w:ascii="Work Sans" w:hAnsi="Work Sans"/>
                <w:sz w:val="20"/>
                <w:szCs w:val="20"/>
                <w:lang w:val="fi-FI"/>
              </w:rPr>
            </w:pPr>
          </w:p>
          <w:p w14:paraId="0485139D"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xx.xx.2023</w:t>
            </w:r>
          </w:p>
        </w:tc>
      </w:tr>
      <w:tr w:rsidR="009D16BA" w:rsidRPr="00A15F56" w14:paraId="28215C60" w14:textId="77777777" w:rsidTr="009C3BE7">
        <w:tc>
          <w:tcPr>
            <w:tcW w:w="851" w:type="dxa"/>
            <w:vMerge/>
          </w:tcPr>
          <w:p w14:paraId="4FD0171E" w14:textId="77777777" w:rsidR="009D16BA" w:rsidRPr="00A15F56" w:rsidRDefault="009D16BA" w:rsidP="009C3BE7">
            <w:pPr>
              <w:spacing w:line="240" w:lineRule="auto"/>
              <w:jc w:val="center"/>
              <w:rPr>
                <w:rFonts w:ascii="Work Sans" w:hAnsi="Work Sans"/>
                <w:sz w:val="20"/>
                <w:szCs w:val="20"/>
              </w:rPr>
            </w:pPr>
          </w:p>
        </w:tc>
        <w:tc>
          <w:tcPr>
            <w:tcW w:w="1417" w:type="dxa"/>
            <w:vMerge/>
          </w:tcPr>
          <w:p w14:paraId="7D13A786" w14:textId="77777777" w:rsidR="009D16BA" w:rsidRPr="00DE7C2C" w:rsidRDefault="009D16BA" w:rsidP="009C3BE7">
            <w:pPr>
              <w:spacing w:line="240" w:lineRule="auto"/>
              <w:rPr>
                <w:rFonts w:ascii="Work Sans" w:hAnsi="Work Sans"/>
                <w:sz w:val="20"/>
                <w:szCs w:val="20"/>
                <w:lang w:val="fi-FI"/>
              </w:rPr>
            </w:pPr>
          </w:p>
        </w:tc>
        <w:tc>
          <w:tcPr>
            <w:tcW w:w="1985" w:type="dxa"/>
          </w:tcPr>
          <w:p w14:paraId="760EAECC"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nimi</w:t>
            </w:r>
          </w:p>
          <w:p w14:paraId="2C54B056"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xx.x.2023</w:t>
            </w:r>
          </w:p>
        </w:tc>
        <w:tc>
          <w:tcPr>
            <w:tcW w:w="2155" w:type="dxa"/>
          </w:tcPr>
          <w:p w14:paraId="47FDA032" w14:textId="77777777" w:rsidR="009D16BA" w:rsidRPr="00DE7C2C" w:rsidRDefault="009D16BA" w:rsidP="009C3BE7">
            <w:pPr>
              <w:spacing w:line="240" w:lineRule="auto"/>
              <w:rPr>
                <w:rFonts w:ascii="Work Sans" w:hAnsi="Work Sans"/>
                <w:sz w:val="20"/>
                <w:szCs w:val="20"/>
                <w:lang w:val="fi-FI"/>
              </w:rPr>
            </w:pPr>
          </w:p>
          <w:p w14:paraId="67F7668B"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xx.xx.2023</w:t>
            </w:r>
          </w:p>
        </w:tc>
        <w:tc>
          <w:tcPr>
            <w:tcW w:w="1955" w:type="dxa"/>
          </w:tcPr>
          <w:p w14:paraId="1925CE2C" w14:textId="77777777" w:rsidR="009D16BA" w:rsidRPr="00DE7C2C" w:rsidRDefault="009D16BA" w:rsidP="009C3BE7">
            <w:pPr>
              <w:spacing w:line="240" w:lineRule="auto"/>
              <w:rPr>
                <w:rFonts w:ascii="Work Sans" w:hAnsi="Work Sans"/>
                <w:sz w:val="20"/>
                <w:szCs w:val="20"/>
                <w:lang w:val="fi-FI"/>
              </w:rPr>
            </w:pPr>
          </w:p>
          <w:p w14:paraId="5A632222" w14:textId="77777777" w:rsidR="009D16BA" w:rsidRPr="00DE7C2C" w:rsidRDefault="009D16BA" w:rsidP="009C3BE7">
            <w:pPr>
              <w:spacing w:line="240" w:lineRule="auto"/>
              <w:rPr>
                <w:rFonts w:ascii="Work Sans" w:hAnsi="Work Sans"/>
                <w:sz w:val="20"/>
                <w:szCs w:val="20"/>
                <w:lang w:val="fi-FI"/>
              </w:rPr>
            </w:pPr>
            <w:r w:rsidRPr="00DE7C2C">
              <w:rPr>
                <w:rFonts w:ascii="Work Sans" w:hAnsi="Work Sans"/>
                <w:sz w:val="20"/>
                <w:szCs w:val="20"/>
                <w:lang w:val="fi-FI"/>
              </w:rPr>
              <w:t>xx.xx.2023</w:t>
            </w:r>
          </w:p>
        </w:tc>
      </w:tr>
    </w:tbl>
    <w:p w14:paraId="10BA0B49" w14:textId="77777777" w:rsidR="00F71E33" w:rsidRDefault="00F71E33" w:rsidP="00F71E33">
      <w:pPr>
        <w:pStyle w:val="Leipteksti"/>
        <w:spacing w:after="0"/>
        <w:rPr>
          <w:sz w:val="18"/>
          <w:szCs w:val="18"/>
        </w:rPr>
      </w:pPr>
    </w:p>
    <w:p w14:paraId="4C4FA7F1" w14:textId="77777777" w:rsidR="00F71E33" w:rsidRDefault="00F71E33" w:rsidP="00F71E33">
      <w:pPr>
        <w:pStyle w:val="Leipteksti"/>
        <w:spacing w:after="0"/>
        <w:rPr>
          <w:sz w:val="18"/>
          <w:szCs w:val="18"/>
        </w:rPr>
      </w:pPr>
    </w:p>
    <w:p w14:paraId="531C92B5" w14:textId="77777777" w:rsidR="00F71E33" w:rsidRDefault="00F71E33" w:rsidP="009D16BA">
      <w:pPr>
        <w:pStyle w:val="Leipteksti"/>
        <w:spacing w:after="0"/>
        <w:ind w:left="0"/>
        <w:rPr>
          <w:sz w:val="18"/>
          <w:szCs w:val="18"/>
        </w:rPr>
      </w:pPr>
    </w:p>
    <w:p w14:paraId="0A350C70" w14:textId="77777777" w:rsidR="00F71E33" w:rsidRDefault="00F71E33" w:rsidP="00F71E33">
      <w:pPr>
        <w:pStyle w:val="Leipteksti"/>
        <w:spacing w:after="0"/>
        <w:rPr>
          <w:sz w:val="18"/>
          <w:szCs w:val="18"/>
        </w:rPr>
      </w:pPr>
    </w:p>
    <w:p w14:paraId="302AE0A2" w14:textId="77777777" w:rsidR="00F71E33" w:rsidRDefault="00F71E33" w:rsidP="00F71E33">
      <w:pPr>
        <w:pStyle w:val="Leipteksti"/>
        <w:spacing w:after="0"/>
        <w:rPr>
          <w:sz w:val="18"/>
          <w:szCs w:val="18"/>
        </w:rPr>
      </w:pPr>
    </w:p>
    <w:p w14:paraId="77F86650" w14:textId="77777777" w:rsidR="00F71E33" w:rsidRDefault="00F71E33" w:rsidP="00F71E33">
      <w:pPr>
        <w:pStyle w:val="Leipteksti"/>
        <w:spacing w:after="0"/>
        <w:rPr>
          <w:sz w:val="18"/>
          <w:szCs w:val="18"/>
        </w:rPr>
      </w:pPr>
    </w:p>
    <w:p w14:paraId="0F7A0580" w14:textId="77777777" w:rsidR="00F71E33" w:rsidRPr="00F71E33" w:rsidRDefault="00F71E33" w:rsidP="00F71E33">
      <w:pPr>
        <w:pStyle w:val="Leipteksti"/>
        <w:spacing w:after="0"/>
        <w:rPr>
          <w:sz w:val="18"/>
          <w:szCs w:val="18"/>
        </w:rPr>
      </w:pPr>
    </w:p>
    <w:p w14:paraId="5731AB7B" w14:textId="77777777" w:rsidR="00F71E33" w:rsidRPr="00F71E33" w:rsidRDefault="00F71E33" w:rsidP="00F71E33">
      <w:pPr>
        <w:pStyle w:val="Leipteksti"/>
        <w:spacing w:after="0"/>
        <w:rPr>
          <w:sz w:val="18"/>
          <w:szCs w:val="18"/>
        </w:rPr>
      </w:pPr>
    </w:p>
    <w:p w14:paraId="278C7F6D" w14:textId="77777777" w:rsidR="00F71E33" w:rsidRPr="00F71E33" w:rsidRDefault="00F71E33" w:rsidP="00F71E33">
      <w:pPr>
        <w:pStyle w:val="Leipteksti"/>
        <w:spacing w:after="0"/>
        <w:rPr>
          <w:sz w:val="18"/>
          <w:szCs w:val="18"/>
        </w:rPr>
      </w:pPr>
    </w:p>
    <w:p w14:paraId="54014818" w14:textId="77777777" w:rsidR="00F71E33" w:rsidRDefault="00F71E33" w:rsidP="00F71E33">
      <w:pPr>
        <w:pStyle w:val="Leipteksti"/>
        <w:spacing w:after="240"/>
        <w:rPr>
          <w:sz w:val="18"/>
          <w:szCs w:val="18"/>
        </w:rPr>
      </w:pPr>
      <w:r w:rsidRPr="00F71E33">
        <w:rPr>
          <w:noProof/>
          <w:sz w:val="18"/>
          <w:szCs w:val="18"/>
          <w:lang w:val="en-GB"/>
        </w:rPr>
        <w:drawing>
          <wp:inline distT="0" distB="0" distL="0" distR="0" wp14:anchorId="3A6D205A" wp14:editId="077F02AD">
            <wp:extent cx="1118618" cy="469393"/>
            <wp:effectExtent l="0" t="0" r="5715" b="6985"/>
            <wp:docPr id="2" name="Kuva 2" descr="Kuva, joka sisältää kohteen teksti, clipart-kuva, näyttö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 clipart-kuva, näyttökuva&#10;&#10;Kuvaus luotu automaattisesti"/>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8618" cy="469393"/>
                    </a:xfrm>
                    <a:prstGeom prst="rect">
                      <a:avLst/>
                    </a:prstGeom>
                  </pic:spPr>
                </pic:pic>
              </a:graphicData>
            </a:graphic>
          </wp:inline>
        </w:drawing>
      </w:r>
    </w:p>
    <w:p w14:paraId="5037B635" w14:textId="77777777" w:rsidR="00F71E33" w:rsidRDefault="00000000" w:rsidP="00F71E33">
      <w:pPr>
        <w:pStyle w:val="Leipteksti"/>
        <w:spacing w:after="0"/>
        <w:rPr>
          <w:sz w:val="18"/>
          <w:szCs w:val="18"/>
        </w:rPr>
      </w:pPr>
      <w:hyperlink r:id="rId15" w:history="1">
        <w:r w:rsidR="00F71E33" w:rsidRPr="00F07586">
          <w:rPr>
            <w:rStyle w:val="Hyperlinkki"/>
            <w:sz w:val="18"/>
            <w:szCs w:val="18"/>
          </w:rPr>
          <w:t>https://www.hyvil.fi/tietoa-meista/</w:t>
        </w:r>
      </w:hyperlink>
    </w:p>
    <w:p w14:paraId="0455E1E7" w14:textId="77777777" w:rsidR="00F71E33" w:rsidRDefault="00F71E33" w:rsidP="00F71E33">
      <w:pPr>
        <w:pStyle w:val="Leipteksti"/>
        <w:spacing w:after="0"/>
        <w:rPr>
          <w:sz w:val="18"/>
          <w:szCs w:val="18"/>
        </w:rPr>
      </w:pPr>
    </w:p>
    <w:p w14:paraId="6DC81BCE" w14:textId="77777777" w:rsidR="00F71E33" w:rsidRPr="00F71E33" w:rsidRDefault="00F71E33" w:rsidP="00F71E33">
      <w:pPr>
        <w:pStyle w:val="Leipteksti"/>
        <w:spacing w:after="0"/>
        <w:rPr>
          <w:sz w:val="18"/>
          <w:szCs w:val="18"/>
        </w:rPr>
      </w:pPr>
      <w:r w:rsidRPr="00F71E33">
        <w:rPr>
          <w:sz w:val="18"/>
          <w:szCs w:val="18"/>
        </w:rPr>
        <w:t>Hyvinvointialueyhtiö Hyvil Oy</w:t>
      </w:r>
    </w:p>
    <w:p w14:paraId="30DF9337" w14:textId="77777777" w:rsidR="00F71E33" w:rsidRPr="00F71E33" w:rsidRDefault="00000000" w:rsidP="00F71E33">
      <w:pPr>
        <w:pStyle w:val="Leipteksti"/>
        <w:spacing w:after="0"/>
        <w:rPr>
          <w:sz w:val="18"/>
          <w:szCs w:val="18"/>
        </w:rPr>
      </w:pPr>
      <w:hyperlink r:id="rId16" w:history="1">
        <w:r w:rsidR="00F71E33" w:rsidRPr="00F71E33">
          <w:rPr>
            <w:rStyle w:val="Hyperlinkki"/>
            <w:sz w:val="18"/>
            <w:szCs w:val="18"/>
          </w:rPr>
          <w:t>www.hyvil.fi</w:t>
        </w:r>
      </w:hyperlink>
    </w:p>
    <w:p w14:paraId="0C1F75AF" w14:textId="77777777" w:rsidR="002B327D" w:rsidRDefault="00F71E33" w:rsidP="00F71E33">
      <w:pPr>
        <w:pStyle w:val="Leipteksti"/>
        <w:spacing w:after="0"/>
        <w:rPr>
          <w:sz w:val="18"/>
          <w:szCs w:val="18"/>
        </w:rPr>
      </w:pPr>
      <w:r w:rsidRPr="00F71E33">
        <w:rPr>
          <w:sz w:val="18"/>
          <w:szCs w:val="18"/>
        </w:rPr>
        <w:t>Helsinki 2023</w:t>
      </w:r>
    </w:p>
    <w:p w14:paraId="2DF25FBD" w14:textId="77777777" w:rsidR="00F71E33" w:rsidRPr="00F71E33" w:rsidRDefault="00F71E33" w:rsidP="00F71E33">
      <w:pPr>
        <w:pStyle w:val="Leipteksti"/>
        <w:spacing w:after="0"/>
        <w:rPr>
          <w:sz w:val="18"/>
          <w:szCs w:val="18"/>
        </w:rPr>
      </w:pPr>
    </w:p>
    <w:p w14:paraId="464FB318" w14:textId="77777777" w:rsidR="002B327D" w:rsidRPr="00F71E33" w:rsidRDefault="002B327D">
      <w:pPr>
        <w:spacing w:after="160" w:line="22" w:lineRule="auto"/>
        <w:rPr>
          <w:rFonts w:ascii="Avenir Next LT Pro" w:hAnsi="Avenir Next LT Pro"/>
          <w:lang w:val="fi-FI"/>
        </w:rPr>
      </w:pPr>
      <w:r w:rsidRPr="00F71E33">
        <w:rPr>
          <w:lang w:val="fi-FI"/>
        </w:rPr>
        <w:br w:type="page"/>
      </w:r>
    </w:p>
    <w:sdt>
      <w:sdtPr>
        <w:rPr>
          <w:rFonts w:asciiTheme="minorHAnsi" w:eastAsiaTheme="minorHAnsi" w:hAnsiTheme="minorHAnsi" w:cstheme="minorBidi"/>
          <w:b w:val="0"/>
          <w:color w:val="auto"/>
          <w:sz w:val="22"/>
          <w:szCs w:val="22"/>
          <w:lang w:val="en-GB"/>
        </w:rPr>
        <w:id w:val="-1159543651"/>
        <w:docPartObj>
          <w:docPartGallery w:val="Table of Contents"/>
          <w:docPartUnique/>
        </w:docPartObj>
      </w:sdtPr>
      <w:sdtEndPr>
        <w:rPr>
          <w:bCs/>
        </w:rPr>
      </w:sdtEndPr>
      <w:sdtContent>
        <w:p w14:paraId="7A968CF6" w14:textId="77777777" w:rsidR="002B327D" w:rsidRDefault="002B327D">
          <w:pPr>
            <w:pStyle w:val="Sisllysluettelonotsikko"/>
          </w:pPr>
          <w:r>
            <w:t>Sisällysluettelo</w:t>
          </w:r>
        </w:p>
        <w:p w14:paraId="768B0675" w14:textId="1418DB31" w:rsidR="00CD4AC5" w:rsidRDefault="002B327D" w:rsidP="00A23C87">
          <w:pPr>
            <w:pStyle w:val="Sisluet1"/>
            <w:rPr>
              <w:rFonts w:eastAsiaTheme="minorEastAsia"/>
              <w:kern w:val="2"/>
              <w:lang w:val="fi-FI" w:eastAsia="fi-FI" w:bidi="ar-SA"/>
              <w14:ligatures w14:val="standardContextual"/>
            </w:rPr>
          </w:pPr>
          <w:r>
            <w:fldChar w:fldCharType="begin"/>
          </w:r>
          <w:r>
            <w:instrText xml:space="preserve"> TOC \o "1-3" \h \z \u </w:instrText>
          </w:r>
          <w:r>
            <w:fldChar w:fldCharType="separate"/>
          </w:r>
          <w:hyperlink w:anchor="_Toc150329441" w:history="1">
            <w:r w:rsidR="00CD4AC5" w:rsidRPr="00F62794">
              <w:rPr>
                <w:rStyle w:val="Hyperlinkki"/>
              </w:rPr>
              <w:t>1.</w:t>
            </w:r>
            <w:r w:rsidR="00CD4AC5">
              <w:rPr>
                <w:rFonts w:eastAsiaTheme="minorEastAsia"/>
                <w:kern w:val="2"/>
                <w:lang w:val="fi-FI" w:eastAsia="fi-FI" w:bidi="ar-SA"/>
                <w14:ligatures w14:val="standardContextual"/>
              </w:rPr>
              <w:tab/>
            </w:r>
            <w:r w:rsidR="00CD4AC5" w:rsidRPr="00F62794">
              <w:rPr>
                <w:rStyle w:val="Hyperlinkki"/>
              </w:rPr>
              <w:t>Strateginen valmiussuunnitelma, varautuminen häiriötilanteisiin hyvinvointialueella</w:t>
            </w:r>
            <w:r w:rsidR="00CD4AC5">
              <w:rPr>
                <w:webHidden/>
              </w:rPr>
              <w:tab/>
            </w:r>
            <w:r w:rsidR="00CD4AC5">
              <w:rPr>
                <w:webHidden/>
              </w:rPr>
              <w:fldChar w:fldCharType="begin"/>
            </w:r>
            <w:r w:rsidR="00CD4AC5">
              <w:rPr>
                <w:webHidden/>
              </w:rPr>
              <w:instrText xml:space="preserve"> PAGEREF _Toc150329441 \h </w:instrText>
            </w:r>
            <w:r w:rsidR="00CD4AC5">
              <w:rPr>
                <w:webHidden/>
              </w:rPr>
            </w:r>
            <w:r w:rsidR="00CD4AC5">
              <w:rPr>
                <w:webHidden/>
              </w:rPr>
              <w:fldChar w:fldCharType="separate"/>
            </w:r>
            <w:r w:rsidR="00CD4AC5">
              <w:rPr>
                <w:webHidden/>
              </w:rPr>
              <w:t>5</w:t>
            </w:r>
            <w:r w:rsidR="00CD4AC5">
              <w:rPr>
                <w:webHidden/>
              </w:rPr>
              <w:fldChar w:fldCharType="end"/>
            </w:r>
          </w:hyperlink>
        </w:p>
        <w:p w14:paraId="4E83A386" w14:textId="2D429BE2"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42" w:history="1">
            <w:r w:rsidRPr="00F62794">
              <w:rPr>
                <w:rStyle w:val="Hyperlinkki"/>
                <w:rFonts w:cstheme="minorHAnsi"/>
                <w:noProof/>
              </w:rPr>
              <w:t>1.1.</w:t>
            </w:r>
            <w:r w:rsidRPr="00F62794">
              <w:rPr>
                <w:rStyle w:val="Hyperlinkki"/>
                <w:noProof/>
              </w:rPr>
              <w:t xml:space="preserve"> Turvallisuuskulttuuri ja turvallisuudenhallinta</w:t>
            </w:r>
            <w:r>
              <w:rPr>
                <w:noProof/>
                <w:webHidden/>
              </w:rPr>
              <w:tab/>
            </w:r>
            <w:r>
              <w:rPr>
                <w:noProof/>
                <w:webHidden/>
              </w:rPr>
              <w:fldChar w:fldCharType="begin"/>
            </w:r>
            <w:r>
              <w:rPr>
                <w:noProof/>
                <w:webHidden/>
              </w:rPr>
              <w:instrText xml:space="preserve"> PAGEREF _Toc150329442 \h </w:instrText>
            </w:r>
            <w:r>
              <w:rPr>
                <w:noProof/>
                <w:webHidden/>
              </w:rPr>
            </w:r>
            <w:r>
              <w:rPr>
                <w:noProof/>
                <w:webHidden/>
              </w:rPr>
              <w:fldChar w:fldCharType="separate"/>
            </w:r>
            <w:r>
              <w:rPr>
                <w:noProof/>
                <w:webHidden/>
              </w:rPr>
              <w:t>5</w:t>
            </w:r>
            <w:r>
              <w:rPr>
                <w:noProof/>
                <w:webHidden/>
              </w:rPr>
              <w:fldChar w:fldCharType="end"/>
            </w:r>
          </w:hyperlink>
        </w:p>
        <w:p w14:paraId="2B25309C" w14:textId="22BF6D2E"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43" w:history="1">
            <w:r w:rsidRPr="00F62794">
              <w:rPr>
                <w:rStyle w:val="Hyperlinkki"/>
                <w:rFonts w:cstheme="minorHAnsi"/>
                <w:noProof/>
              </w:rPr>
              <w:t>1.2.</w:t>
            </w:r>
            <w:r w:rsidRPr="00F62794">
              <w:rPr>
                <w:rStyle w:val="Hyperlinkki"/>
                <w:noProof/>
              </w:rPr>
              <w:t xml:space="preserve"> Hyvinvointialueen palvelustrategia</w:t>
            </w:r>
            <w:r>
              <w:rPr>
                <w:noProof/>
                <w:webHidden/>
              </w:rPr>
              <w:tab/>
            </w:r>
            <w:r>
              <w:rPr>
                <w:noProof/>
                <w:webHidden/>
              </w:rPr>
              <w:fldChar w:fldCharType="begin"/>
            </w:r>
            <w:r>
              <w:rPr>
                <w:noProof/>
                <w:webHidden/>
              </w:rPr>
              <w:instrText xml:space="preserve"> PAGEREF _Toc150329443 \h </w:instrText>
            </w:r>
            <w:r>
              <w:rPr>
                <w:noProof/>
                <w:webHidden/>
              </w:rPr>
            </w:r>
            <w:r>
              <w:rPr>
                <w:noProof/>
                <w:webHidden/>
              </w:rPr>
              <w:fldChar w:fldCharType="separate"/>
            </w:r>
            <w:r>
              <w:rPr>
                <w:noProof/>
                <w:webHidden/>
              </w:rPr>
              <w:t>5</w:t>
            </w:r>
            <w:r>
              <w:rPr>
                <w:noProof/>
                <w:webHidden/>
              </w:rPr>
              <w:fldChar w:fldCharType="end"/>
            </w:r>
          </w:hyperlink>
        </w:p>
        <w:p w14:paraId="4CC69DD9" w14:textId="4A1E1EFE"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44" w:history="1">
            <w:r w:rsidRPr="00F62794">
              <w:rPr>
                <w:rStyle w:val="Hyperlinkki"/>
                <w:rFonts w:cstheme="minorHAnsi"/>
                <w:noProof/>
              </w:rPr>
              <w:t>1.3.</w:t>
            </w:r>
            <w:r w:rsidRPr="00F62794">
              <w:rPr>
                <w:rStyle w:val="Hyperlinkki"/>
                <w:noProof/>
              </w:rPr>
              <w:t xml:space="preserve"> Hyvinvointialueen hallintosääntö</w:t>
            </w:r>
            <w:r>
              <w:rPr>
                <w:noProof/>
                <w:webHidden/>
              </w:rPr>
              <w:tab/>
            </w:r>
            <w:r>
              <w:rPr>
                <w:noProof/>
                <w:webHidden/>
              </w:rPr>
              <w:fldChar w:fldCharType="begin"/>
            </w:r>
            <w:r>
              <w:rPr>
                <w:noProof/>
                <w:webHidden/>
              </w:rPr>
              <w:instrText xml:space="preserve"> PAGEREF _Toc150329444 \h </w:instrText>
            </w:r>
            <w:r>
              <w:rPr>
                <w:noProof/>
                <w:webHidden/>
              </w:rPr>
            </w:r>
            <w:r>
              <w:rPr>
                <w:noProof/>
                <w:webHidden/>
              </w:rPr>
              <w:fldChar w:fldCharType="separate"/>
            </w:r>
            <w:r>
              <w:rPr>
                <w:noProof/>
                <w:webHidden/>
              </w:rPr>
              <w:t>5</w:t>
            </w:r>
            <w:r>
              <w:rPr>
                <w:noProof/>
                <w:webHidden/>
              </w:rPr>
              <w:fldChar w:fldCharType="end"/>
            </w:r>
          </w:hyperlink>
        </w:p>
        <w:p w14:paraId="7AA26B1D" w14:textId="3A3640B6"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45" w:history="1">
            <w:r w:rsidRPr="00F62794">
              <w:rPr>
                <w:rStyle w:val="Hyperlinkki"/>
                <w:rFonts w:cstheme="minorHAnsi"/>
                <w:noProof/>
              </w:rPr>
              <w:t>1.4.</w:t>
            </w:r>
            <w:r w:rsidRPr="00F62794">
              <w:rPr>
                <w:rStyle w:val="Hyperlinkki"/>
                <w:noProof/>
              </w:rPr>
              <w:t xml:space="preserve"> Hyvinvointialueen konserniohje</w:t>
            </w:r>
            <w:r>
              <w:rPr>
                <w:noProof/>
                <w:webHidden/>
              </w:rPr>
              <w:tab/>
            </w:r>
            <w:r>
              <w:rPr>
                <w:noProof/>
                <w:webHidden/>
              </w:rPr>
              <w:fldChar w:fldCharType="begin"/>
            </w:r>
            <w:r>
              <w:rPr>
                <w:noProof/>
                <w:webHidden/>
              </w:rPr>
              <w:instrText xml:space="preserve"> PAGEREF _Toc150329445 \h </w:instrText>
            </w:r>
            <w:r>
              <w:rPr>
                <w:noProof/>
                <w:webHidden/>
              </w:rPr>
            </w:r>
            <w:r>
              <w:rPr>
                <w:noProof/>
                <w:webHidden/>
              </w:rPr>
              <w:fldChar w:fldCharType="separate"/>
            </w:r>
            <w:r>
              <w:rPr>
                <w:noProof/>
                <w:webHidden/>
              </w:rPr>
              <w:t>5</w:t>
            </w:r>
            <w:r>
              <w:rPr>
                <w:noProof/>
                <w:webHidden/>
              </w:rPr>
              <w:fldChar w:fldCharType="end"/>
            </w:r>
          </w:hyperlink>
        </w:p>
        <w:p w14:paraId="43F43D35" w14:textId="4DE99DC1"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46" w:history="1">
            <w:r w:rsidRPr="00F62794">
              <w:rPr>
                <w:rStyle w:val="Hyperlinkki"/>
                <w:rFonts w:cstheme="minorHAnsi"/>
                <w:noProof/>
              </w:rPr>
              <w:t>1.5.</w:t>
            </w:r>
            <w:r w:rsidRPr="00F62794">
              <w:rPr>
                <w:rStyle w:val="Hyperlinkki"/>
                <w:noProof/>
              </w:rPr>
              <w:t xml:space="preserve"> Hyvinvointialueen viestintä</w:t>
            </w:r>
            <w:r>
              <w:rPr>
                <w:noProof/>
                <w:webHidden/>
              </w:rPr>
              <w:tab/>
            </w:r>
            <w:r>
              <w:rPr>
                <w:noProof/>
                <w:webHidden/>
              </w:rPr>
              <w:fldChar w:fldCharType="begin"/>
            </w:r>
            <w:r>
              <w:rPr>
                <w:noProof/>
                <w:webHidden/>
              </w:rPr>
              <w:instrText xml:space="preserve"> PAGEREF _Toc150329446 \h </w:instrText>
            </w:r>
            <w:r>
              <w:rPr>
                <w:noProof/>
                <w:webHidden/>
              </w:rPr>
            </w:r>
            <w:r>
              <w:rPr>
                <w:noProof/>
                <w:webHidden/>
              </w:rPr>
              <w:fldChar w:fldCharType="separate"/>
            </w:r>
            <w:r>
              <w:rPr>
                <w:noProof/>
                <w:webHidden/>
              </w:rPr>
              <w:t>5</w:t>
            </w:r>
            <w:r>
              <w:rPr>
                <w:noProof/>
                <w:webHidden/>
              </w:rPr>
              <w:fldChar w:fldCharType="end"/>
            </w:r>
          </w:hyperlink>
        </w:p>
        <w:p w14:paraId="0BDCF5E5" w14:textId="62A6D5F5" w:rsidR="00CD4AC5" w:rsidRPr="00A23C87" w:rsidRDefault="00CD4AC5" w:rsidP="00A23C87">
          <w:pPr>
            <w:pStyle w:val="Sisluet1"/>
            <w:rPr>
              <w:rFonts w:eastAsiaTheme="minorEastAsia"/>
              <w:kern w:val="2"/>
              <w:lang w:val="fi-FI" w:eastAsia="fi-FI" w:bidi="ar-SA"/>
              <w14:ligatures w14:val="standardContextual"/>
            </w:rPr>
          </w:pPr>
          <w:hyperlink w:anchor="_Toc150329447" w:history="1">
            <w:r w:rsidRPr="00A23C87">
              <w:rPr>
                <w:rStyle w:val="Hyperlinkki"/>
              </w:rPr>
              <w:t>2. Lainsäädäntö ja ohjeet</w:t>
            </w:r>
            <w:r w:rsidRPr="00A23C87">
              <w:rPr>
                <w:webHidden/>
              </w:rPr>
              <w:tab/>
            </w:r>
            <w:r w:rsidRPr="00A23C87">
              <w:rPr>
                <w:webHidden/>
              </w:rPr>
              <w:fldChar w:fldCharType="begin"/>
            </w:r>
            <w:r w:rsidRPr="00A23C87">
              <w:rPr>
                <w:webHidden/>
              </w:rPr>
              <w:instrText xml:space="preserve"> PAGEREF _Toc150329447 \h </w:instrText>
            </w:r>
            <w:r w:rsidRPr="00A23C87">
              <w:rPr>
                <w:webHidden/>
              </w:rPr>
            </w:r>
            <w:r w:rsidRPr="00A23C87">
              <w:rPr>
                <w:webHidden/>
              </w:rPr>
              <w:fldChar w:fldCharType="separate"/>
            </w:r>
            <w:r w:rsidRPr="00A23C87">
              <w:rPr>
                <w:webHidden/>
              </w:rPr>
              <w:t>6</w:t>
            </w:r>
            <w:r w:rsidRPr="00A23C87">
              <w:rPr>
                <w:webHidden/>
              </w:rPr>
              <w:fldChar w:fldCharType="end"/>
            </w:r>
          </w:hyperlink>
        </w:p>
        <w:p w14:paraId="36D20B4A" w14:textId="7460B1D3"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48" w:history="1">
            <w:r w:rsidRPr="00F62794">
              <w:rPr>
                <w:rStyle w:val="Hyperlinkki"/>
                <w:rFonts w:cstheme="minorHAnsi"/>
                <w:noProof/>
              </w:rPr>
              <w:t>2.1.</w:t>
            </w:r>
            <w:r w:rsidRPr="00F62794">
              <w:rPr>
                <w:rStyle w:val="Hyperlinkki"/>
                <w:noProof/>
              </w:rPr>
              <w:t xml:space="preserve"> Alueen nimi hyvinvointialue</w:t>
            </w:r>
            <w:r>
              <w:rPr>
                <w:noProof/>
                <w:webHidden/>
              </w:rPr>
              <w:tab/>
            </w:r>
            <w:r>
              <w:rPr>
                <w:noProof/>
                <w:webHidden/>
              </w:rPr>
              <w:fldChar w:fldCharType="begin"/>
            </w:r>
            <w:r>
              <w:rPr>
                <w:noProof/>
                <w:webHidden/>
              </w:rPr>
              <w:instrText xml:space="preserve"> PAGEREF _Toc150329448 \h </w:instrText>
            </w:r>
            <w:r>
              <w:rPr>
                <w:noProof/>
                <w:webHidden/>
              </w:rPr>
            </w:r>
            <w:r>
              <w:rPr>
                <w:noProof/>
                <w:webHidden/>
              </w:rPr>
              <w:fldChar w:fldCharType="separate"/>
            </w:r>
            <w:r>
              <w:rPr>
                <w:noProof/>
                <w:webHidden/>
              </w:rPr>
              <w:t>6</w:t>
            </w:r>
            <w:r>
              <w:rPr>
                <w:noProof/>
                <w:webHidden/>
              </w:rPr>
              <w:fldChar w:fldCharType="end"/>
            </w:r>
          </w:hyperlink>
        </w:p>
        <w:p w14:paraId="3307D918" w14:textId="7928E13C"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49" w:history="1">
            <w:r w:rsidRPr="00F62794">
              <w:rPr>
                <w:rStyle w:val="Hyperlinkki"/>
                <w:rFonts w:cstheme="minorHAnsi"/>
                <w:noProof/>
              </w:rPr>
              <w:t>2.2.</w:t>
            </w:r>
            <w:r w:rsidRPr="00F62794">
              <w:rPr>
                <w:rStyle w:val="Hyperlinkki"/>
                <w:noProof/>
              </w:rPr>
              <w:t xml:space="preserve"> Sosiaali- ja terveydenhuollon hallinnonala</w:t>
            </w:r>
            <w:r>
              <w:rPr>
                <w:noProof/>
                <w:webHidden/>
              </w:rPr>
              <w:tab/>
            </w:r>
            <w:r>
              <w:rPr>
                <w:noProof/>
                <w:webHidden/>
              </w:rPr>
              <w:fldChar w:fldCharType="begin"/>
            </w:r>
            <w:r>
              <w:rPr>
                <w:noProof/>
                <w:webHidden/>
              </w:rPr>
              <w:instrText xml:space="preserve"> PAGEREF _Toc150329449 \h </w:instrText>
            </w:r>
            <w:r>
              <w:rPr>
                <w:noProof/>
                <w:webHidden/>
              </w:rPr>
            </w:r>
            <w:r>
              <w:rPr>
                <w:noProof/>
                <w:webHidden/>
              </w:rPr>
              <w:fldChar w:fldCharType="separate"/>
            </w:r>
            <w:r>
              <w:rPr>
                <w:noProof/>
                <w:webHidden/>
              </w:rPr>
              <w:t>6</w:t>
            </w:r>
            <w:r>
              <w:rPr>
                <w:noProof/>
                <w:webHidden/>
              </w:rPr>
              <w:fldChar w:fldCharType="end"/>
            </w:r>
          </w:hyperlink>
        </w:p>
        <w:p w14:paraId="4F2044EF" w14:textId="1D0407E0"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50" w:history="1">
            <w:r w:rsidRPr="00F62794">
              <w:rPr>
                <w:rStyle w:val="Hyperlinkki"/>
                <w:rFonts w:cstheme="minorHAnsi"/>
                <w:noProof/>
              </w:rPr>
              <w:t>2.3.</w:t>
            </w:r>
            <w:r w:rsidRPr="00F62794">
              <w:rPr>
                <w:rStyle w:val="Hyperlinkki"/>
                <w:noProof/>
              </w:rPr>
              <w:t xml:space="preserve"> Pelastustoimen hallinnonala</w:t>
            </w:r>
            <w:r>
              <w:rPr>
                <w:noProof/>
                <w:webHidden/>
              </w:rPr>
              <w:tab/>
            </w:r>
            <w:r>
              <w:rPr>
                <w:noProof/>
                <w:webHidden/>
              </w:rPr>
              <w:fldChar w:fldCharType="begin"/>
            </w:r>
            <w:r>
              <w:rPr>
                <w:noProof/>
                <w:webHidden/>
              </w:rPr>
              <w:instrText xml:space="preserve"> PAGEREF _Toc150329450 \h </w:instrText>
            </w:r>
            <w:r>
              <w:rPr>
                <w:noProof/>
                <w:webHidden/>
              </w:rPr>
            </w:r>
            <w:r>
              <w:rPr>
                <w:noProof/>
                <w:webHidden/>
              </w:rPr>
              <w:fldChar w:fldCharType="separate"/>
            </w:r>
            <w:r>
              <w:rPr>
                <w:noProof/>
                <w:webHidden/>
              </w:rPr>
              <w:t>6</w:t>
            </w:r>
            <w:r>
              <w:rPr>
                <w:noProof/>
                <w:webHidden/>
              </w:rPr>
              <w:fldChar w:fldCharType="end"/>
            </w:r>
          </w:hyperlink>
        </w:p>
        <w:p w14:paraId="24016F26" w14:textId="0F71BCA4"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51" w:history="1">
            <w:r w:rsidRPr="00F62794">
              <w:rPr>
                <w:rStyle w:val="Hyperlinkki"/>
                <w:rFonts w:cstheme="minorHAnsi"/>
                <w:noProof/>
              </w:rPr>
              <w:t>2.4.</w:t>
            </w:r>
            <w:r w:rsidRPr="00F62794">
              <w:rPr>
                <w:rStyle w:val="Hyperlinkki"/>
                <w:noProof/>
              </w:rPr>
              <w:t xml:space="preserve"> Henkilöturvallisuusselvityksien laadinta</w:t>
            </w:r>
            <w:r>
              <w:rPr>
                <w:noProof/>
                <w:webHidden/>
              </w:rPr>
              <w:tab/>
            </w:r>
            <w:r>
              <w:rPr>
                <w:noProof/>
                <w:webHidden/>
              </w:rPr>
              <w:fldChar w:fldCharType="begin"/>
            </w:r>
            <w:r>
              <w:rPr>
                <w:noProof/>
                <w:webHidden/>
              </w:rPr>
              <w:instrText xml:space="preserve"> PAGEREF _Toc150329451 \h </w:instrText>
            </w:r>
            <w:r>
              <w:rPr>
                <w:noProof/>
                <w:webHidden/>
              </w:rPr>
            </w:r>
            <w:r>
              <w:rPr>
                <w:noProof/>
                <w:webHidden/>
              </w:rPr>
              <w:fldChar w:fldCharType="separate"/>
            </w:r>
            <w:r>
              <w:rPr>
                <w:noProof/>
                <w:webHidden/>
              </w:rPr>
              <w:t>6</w:t>
            </w:r>
            <w:r>
              <w:rPr>
                <w:noProof/>
                <w:webHidden/>
              </w:rPr>
              <w:fldChar w:fldCharType="end"/>
            </w:r>
          </w:hyperlink>
        </w:p>
        <w:p w14:paraId="6611D4FA" w14:textId="51EDADCA" w:rsidR="00CD4AC5" w:rsidRPr="00A23C87" w:rsidRDefault="00CD4AC5" w:rsidP="00A23C87">
          <w:pPr>
            <w:pStyle w:val="Sisluet1"/>
            <w:rPr>
              <w:rFonts w:eastAsiaTheme="minorEastAsia"/>
              <w:kern w:val="2"/>
              <w:lang w:val="fi-FI" w:eastAsia="fi-FI" w:bidi="ar-SA"/>
              <w14:ligatures w14:val="standardContextual"/>
            </w:rPr>
          </w:pPr>
          <w:hyperlink w:anchor="_Toc150329452" w:history="1">
            <w:r w:rsidRPr="00A23C87">
              <w:rPr>
                <w:rStyle w:val="Hyperlinkki"/>
              </w:rPr>
              <w:t>3. Valmiussuunnittelun ja varautumisen kansallinen ohjaus</w:t>
            </w:r>
            <w:r w:rsidRPr="00A23C87">
              <w:rPr>
                <w:webHidden/>
              </w:rPr>
              <w:tab/>
            </w:r>
            <w:r w:rsidRPr="00A23C87">
              <w:rPr>
                <w:webHidden/>
              </w:rPr>
              <w:fldChar w:fldCharType="begin"/>
            </w:r>
            <w:r w:rsidRPr="00A23C87">
              <w:rPr>
                <w:webHidden/>
              </w:rPr>
              <w:instrText xml:space="preserve"> PAGEREF _Toc150329452 \h </w:instrText>
            </w:r>
            <w:r w:rsidRPr="00A23C87">
              <w:rPr>
                <w:webHidden/>
              </w:rPr>
            </w:r>
            <w:r w:rsidRPr="00A23C87">
              <w:rPr>
                <w:webHidden/>
              </w:rPr>
              <w:fldChar w:fldCharType="separate"/>
            </w:r>
            <w:r w:rsidRPr="00A23C87">
              <w:rPr>
                <w:webHidden/>
              </w:rPr>
              <w:t>7</w:t>
            </w:r>
            <w:r w:rsidRPr="00A23C87">
              <w:rPr>
                <w:webHidden/>
              </w:rPr>
              <w:fldChar w:fldCharType="end"/>
            </w:r>
          </w:hyperlink>
        </w:p>
        <w:p w14:paraId="5524624C" w14:textId="48941233"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53" w:history="1">
            <w:r w:rsidRPr="00F62794">
              <w:rPr>
                <w:rStyle w:val="Hyperlinkki"/>
                <w:rFonts w:cstheme="minorHAnsi"/>
                <w:noProof/>
              </w:rPr>
              <w:t>3.1.</w:t>
            </w:r>
            <w:r w:rsidRPr="00F62794">
              <w:rPr>
                <w:rStyle w:val="Hyperlinkki"/>
                <w:noProof/>
              </w:rPr>
              <w:t xml:space="preserve"> Sosiaali- ja terveydenhuollon varautumisen ohjaus</w:t>
            </w:r>
            <w:r>
              <w:rPr>
                <w:noProof/>
                <w:webHidden/>
              </w:rPr>
              <w:tab/>
            </w:r>
            <w:r>
              <w:rPr>
                <w:noProof/>
                <w:webHidden/>
              </w:rPr>
              <w:fldChar w:fldCharType="begin"/>
            </w:r>
            <w:r>
              <w:rPr>
                <w:noProof/>
                <w:webHidden/>
              </w:rPr>
              <w:instrText xml:space="preserve"> PAGEREF _Toc150329453 \h </w:instrText>
            </w:r>
            <w:r>
              <w:rPr>
                <w:noProof/>
                <w:webHidden/>
              </w:rPr>
            </w:r>
            <w:r>
              <w:rPr>
                <w:noProof/>
                <w:webHidden/>
              </w:rPr>
              <w:fldChar w:fldCharType="separate"/>
            </w:r>
            <w:r>
              <w:rPr>
                <w:noProof/>
                <w:webHidden/>
              </w:rPr>
              <w:t>7</w:t>
            </w:r>
            <w:r>
              <w:rPr>
                <w:noProof/>
                <w:webHidden/>
              </w:rPr>
              <w:fldChar w:fldCharType="end"/>
            </w:r>
          </w:hyperlink>
        </w:p>
        <w:p w14:paraId="6FDBD187" w14:textId="66959186"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54" w:history="1">
            <w:r w:rsidRPr="00F62794">
              <w:rPr>
                <w:rStyle w:val="Hyperlinkki"/>
                <w:rFonts w:cstheme="minorHAnsi"/>
                <w:noProof/>
              </w:rPr>
              <w:t>3.2.</w:t>
            </w:r>
            <w:r w:rsidRPr="00F62794">
              <w:rPr>
                <w:rStyle w:val="Hyperlinkki"/>
                <w:noProof/>
              </w:rPr>
              <w:t xml:space="preserve"> Pelastustoimen varautumisen ohjaus</w:t>
            </w:r>
            <w:r>
              <w:rPr>
                <w:noProof/>
                <w:webHidden/>
              </w:rPr>
              <w:tab/>
            </w:r>
            <w:r>
              <w:rPr>
                <w:noProof/>
                <w:webHidden/>
              </w:rPr>
              <w:fldChar w:fldCharType="begin"/>
            </w:r>
            <w:r>
              <w:rPr>
                <w:noProof/>
                <w:webHidden/>
              </w:rPr>
              <w:instrText xml:space="preserve"> PAGEREF _Toc150329454 \h </w:instrText>
            </w:r>
            <w:r>
              <w:rPr>
                <w:noProof/>
                <w:webHidden/>
              </w:rPr>
            </w:r>
            <w:r>
              <w:rPr>
                <w:noProof/>
                <w:webHidden/>
              </w:rPr>
              <w:fldChar w:fldCharType="separate"/>
            </w:r>
            <w:r>
              <w:rPr>
                <w:noProof/>
                <w:webHidden/>
              </w:rPr>
              <w:t>7</w:t>
            </w:r>
            <w:r>
              <w:rPr>
                <w:noProof/>
                <w:webHidden/>
              </w:rPr>
              <w:fldChar w:fldCharType="end"/>
            </w:r>
          </w:hyperlink>
        </w:p>
        <w:p w14:paraId="5F0212AA" w14:textId="38BDABE9"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55" w:history="1">
            <w:r w:rsidRPr="00F62794">
              <w:rPr>
                <w:rStyle w:val="Hyperlinkki"/>
                <w:rFonts w:cstheme="minorHAnsi"/>
                <w:noProof/>
              </w:rPr>
              <w:t>3.3.</w:t>
            </w:r>
            <w:r w:rsidRPr="00F62794">
              <w:rPr>
                <w:rStyle w:val="Hyperlinkki"/>
                <w:noProof/>
              </w:rPr>
              <w:t xml:space="preserve"> Varautumisen ohjaus yhteistoiminta-alueella</w:t>
            </w:r>
            <w:r>
              <w:rPr>
                <w:noProof/>
                <w:webHidden/>
              </w:rPr>
              <w:tab/>
            </w:r>
            <w:r>
              <w:rPr>
                <w:noProof/>
                <w:webHidden/>
              </w:rPr>
              <w:fldChar w:fldCharType="begin"/>
            </w:r>
            <w:r>
              <w:rPr>
                <w:noProof/>
                <w:webHidden/>
              </w:rPr>
              <w:instrText xml:space="preserve"> PAGEREF _Toc150329455 \h </w:instrText>
            </w:r>
            <w:r>
              <w:rPr>
                <w:noProof/>
                <w:webHidden/>
              </w:rPr>
            </w:r>
            <w:r>
              <w:rPr>
                <w:noProof/>
                <w:webHidden/>
              </w:rPr>
              <w:fldChar w:fldCharType="separate"/>
            </w:r>
            <w:r>
              <w:rPr>
                <w:noProof/>
                <w:webHidden/>
              </w:rPr>
              <w:t>8</w:t>
            </w:r>
            <w:r>
              <w:rPr>
                <w:noProof/>
                <w:webHidden/>
              </w:rPr>
              <w:fldChar w:fldCharType="end"/>
            </w:r>
          </w:hyperlink>
        </w:p>
        <w:p w14:paraId="6D92EFE0" w14:textId="335D9C67" w:rsidR="00CD4AC5" w:rsidRPr="00A23C87" w:rsidRDefault="00CD4AC5" w:rsidP="00A23C87">
          <w:pPr>
            <w:pStyle w:val="Sisluet1"/>
            <w:rPr>
              <w:rFonts w:eastAsiaTheme="minorEastAsia"/>
              <w:kern w:val="2"/>
              <w:lang w:val="fi-FI" w:eastAsia="fi-FI" w:bidi="ar-SA"/>
              <w14:ligatures w14:val="standardContextual"/>
            </w:rPr>
          </w:pPr>
          <w:hyperlink w:anchor="_Toc150329456" w:history="1">
            <w:r w:rsidRPr="00A23C87">
              <w:rPr>
                <w:rStyle w:val="Hyperlinkki"/>
              </w:rPr>
              <w:t>4. Hyvinvointialueen uhkien ja riskien arviointi</w:t>
            </w:r>
            <w:r w:rsidRPr="00A23C87">
              <w:rPr>
                <w:webHidden/>
              </w:rPr>
              <w:tab/>
            </w:r>
            <w:r w:rsidRPr="00A23C87">
              <w:rPr>
                <w:webHidden/>
              </w:rPr>
              <w:fldChar w:fldCharType="begin"/>
            </w:r>
            <w:r w:rsidRPr="00A23C87">
              <w:rPr>
                <w:webHidden/>
              </w:rPr>
              <w:instrText xml:space="preserve"> PAGEREF _Toc150329456 \h </w:instrText>
            </w:r>
            <w:r w:rsidRPr="00A23C87">
              <w:rPr>
                <w:webHidden/>
              </w:rPr>
            </w:r>
            <w:r w:rsidRPr="00A23C87">
              <w:rPr>
                <w:webHidden/>
              </w:rPr>
              <w:fldChar w:fldCharType="separate"/>
            </w:r>
            <w:r w:rsidRPr="00A23C87">
              <w:rPr>
                <w:webHidden/>
              </w:rPr>
              <w:t>9</w:t>
            </w:r>
            <w:r w:rsidRPr="00A23C87">
              <w:rPr>
                <w:webHidden/>
              </w:rPr>
              <w:fldChar w:fldCharType="end"/>
            </w:r>
          </w:hyperlink>
        </w:p>
        <w:p w14:paraId="390968B3" w14:textId="1A3F25A7"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57" w:history="1">
            <w:r w:rsidRPr="00F62794">
              <w:rPr>
                <w:rStyle w:val="Hyperlinkki"/>
                <w:rFonts w:cstheme="minorHAnsi"/>
                <w:noProof/>
              </w:rPr>
              <w:t>4.1.</w:t>
            </w:r>
            <w:r w:rsidRPr="00F62794">
              <w:rPr>
                <w:rStyle w:val="Hyperlinkki"/>
                <w:noProof/>
              </w:rPr>
              <w:t xml:space="preserve"> Yhteiskunnan turvallisuusstrategia</w:t>
            </w:r>
            <w:r>
              <w:rPr>
                <w:noProof/>
                <w:webHidden/>
              </w:rPr>
              <w:tab/>
            </w:r>
            <w:r>
              <w:rPr>
                <w:noProof/>
                <w:webHidden/>
              </w:rPr>
              <w:fldChar w:fldCharType="begin"/>
            </w:r>
            <w:r>
              <w:rPr>
                <w:noProof/>
                <w:webHidden/>
              </w:rPr>
              <w:instrText xml:space="preserve"> PAGEREF _Toc150329457 \h </w:instrText>
            </w:r>
            <w:r>
              <w:rPr>
                <w:noProof/>
                <w:webHidden/>
              </w:rPr>
            </w:r>
            <w:r>
              <w:rPr>
                <w:noProof/>
                <w:webHidden/>
              </w:rPr>
              <w:fldChar w:fldCharType="separate"/>
            </w:r>
            <w:r>
              <w:rPr>
                <w:noProof/>
                <w:webHidden/>
              </w:rPr>
              <w:t>9</w:t>
            </w:r>
            <w:r>
              <w:rPr>
                <w:noProof/>
                <w:webHidden/>
              </w:rPr>
              <w:fldChar w:fldCharType="end"/>
            </w:r>
          </w:hyperlink>
        </w:p>
        <w:p w14:paraId="39026C7A" w14:textId="3B6CFA6D"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58" w:history="1">
            <w:r w:rsidRPr="00F62794">
              <w:rPr>
                <w:rStyle w:val="Hyperlinkki"/>
                <w:rFonts w:cstheme="minorHAnsi"/>
                <w:noProof/>
              </w:rPr>
              <w:t>4.2.</w:t>
            </w:r>
            <w:r w:rsidRPr="00F62794">
              <w:rPr>
                <w:rStyle w:val="Hyperlinkki"/>
                <w:noProof/>
              </w:rPr>
              <w:t xml:space="preserve"> Suomen kansallinen riskiarvio</w:t>
            </w:r>
            <w:r>
              <w:rPr>
                <w:noProof/>
                <w:webHidden/>
              </w:rPr>
              <w:tab/>
            </w:r>
            <w:r>
              <w:rPr>
                <w:noProof/>
                <w:webHidden/>
              </w:rPr>
              <w:fldChar w:fldCharType="begin"/>
            </w:r>
            <w:r>
              <w:rPr>
                <w:noProof/>
                <w:webHidden/>
              </w:rPr>
              <w:instrText xml:space="preserve"> PAGEREF _Toc150329458 \h </w:instrText>
            </w:r>
            <w:r>
              <w:rPr>
                <w:noProof/>
                <w:webHidden/>
              </w:rPr>
            </w:r>
            <w:r>
              <w:rPr>
                <w:noProof/>
                <w:webHidden/>
              </w:rPr>
              <w:fldChar w:fldCharType="separate"/>
            </w:r>
            <w:r>
              <w:rPr>
                <w:noProof/>
                <w:webHidden/>
              </w:rPr>
              <w:t>9</w:t>
            </w:r>
            <w:r>
              <w:rPr>
                <w:noProof/>
                <w:webHidden/>
              </w:rPr>
              <w:fldChar w:fldCharType="end"/>
            </w:r>
          </w:hyperlink>
        </w:p>
        <w:p w14:paraId="2D0848CE" w14:textId="42256F44"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59" w:history="1">
            <w:r w:rsidRPr="00F62794">
              <w:rPr>
                <w:rStyle w:val="Hyperlinkki"/>
                <w:rFonts w:cstheme="minorHAnsi"/>
                <w:noProof/>
              </w:rPr>
              <w:t>4.3.</w:t>
            </w:r>
            <w:r w:rsidRPr="00F62794">
              <w:rPr>
                <w:rStyle w:val="Hyperlinkki"/>
                <w:noProof/>
              </w:rPr>
              <w:t xml:space="preserve"> Alueellinen riskiarvio</w:t>
            </w:r>
            <w:r>
              <w:rPr>
                <w:noProof/>
                <w:webHidden/>
              </w:rPr>
              <w:tab/>
            </w:r>
            <w:r>
              <w:rPr>
                <w:noProof/>
                <w:webHidden/>
              </w:rPr>
              <w:fldChar w:fldCharType="begin"/>
            </w:r>
            <w:r>
              <w:rPr>
                <w:noProof/>
                <w:webHidden/>
              </w:rPr>
              <w:instrText xml:space="preserve"> PAGEREF _Toc150329459 \h </w:instrText>
            </w:r>
            <w:r>
              <w:rPr>
                <w:noProof/>
                <w:webHidden/>
              </w:rPr>
            </w:r>
            <w:r>
              <w:rPr>
                <w:noProof/>
                <w:webHidden/>
              </w:rPr>
              <w:fldChar w:fldCharType="separate"/>
            </w:r>
            <w:r>
              <w:rPr>
                <w:noProof/>
                <w:webHidden/>
              </w:rPr>
              <w:t>9</w:t>
            </w:r>
            <w:r>
              <w:rPr>
                <w:noProof/>
                <w:webHidden/>
              </w:rPr>
              <w:fldChar w:fldCharType="end"/>
            </w:r>
          </w:hyperlink>
        </w:p>
        <w:p w14:paraId="31DDE16D" w14:textId="15A7AC02"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60" w:history="1">
            <w:r w:rsidRPr="00F62794">
              <w:rPr>
                <w:rStyle w:val="Hyperlinkki"/>
                <w:rFonts w:cstheme="minorHAnsi"/>
                <w:noProof/>
              </w:rPr>
              <w:t>4.4.</w:t>
            </w:r>
            <w:r w:rsidRPr="00F62794">
              <w:rPr>
                <w:rStyle w:val="Hyperlinkki"/>
                <w:noProof/>
              </w:rPr>
              <w:t xml:space="preserve"> Riskianalyysi sotilaallisen voimankäytön tilanteista</w:t>
            </w:r>
            <w:r>
              <w:rPr>
                <w:noProof/>
                <w:webHidden/>
              </w:rPr>
              <w:tab/>
            </w:r>
            <w:r>
              <w:rPr>
                <w:noProof/>
                <w:webHidden/>
              </w:rPr>
              <w:fldChar w:fldCharType="begin"/>
            </w:r>
            <w:r>
              <w:rPr>
                <w:noProof/>
                <w:webHidden/>
              </w:rPr>
              <w:instrText xml:space="preserve"> PAGEREF _Toc150329460 \h </w:instrText>
            </w:r>
            <w:r>
              <w:rPr>
                <w:noProof/>
                <w:webHidden/>
              </w:rPr>
            </w:r>
            <w:r>
              <w:rPr>
                <w:noProof/>
                <w:webHidden/>
              </w:rPr>
              <w:fldChar w:fldCharType="separate"/>
            </w:r>
            <w:r>
              <w:rPr>
                <w:noProof/>
                <w:webHidden/>
              </w:rPr>
              <w:t>10</w:t>
            </w:r>
            <w:r>
              <w:rPr>
                <w:noProof/>
                <w:webHidden/>
              </w:rPr>
              <w:fldChar w:fldCharType="end"/>
            </w:r>
          </w:hyperlink>
        </w:p>
        <w:p w14:paraId="281DDD3A" w14:textId="2A9F2EAA"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61" w:history="1">
            <w:r w:rsidRPr="00F62794">
              <w:rPr>
                <w:rStyle w:val="Hyperlinkki"/>
                <w:rFonts w:cstheme="minorHAnsi"/>
                <w:noProof/>
              </w:rPr>
              <w:t>4.5.</w:t>
            </w:r>
            <w:r w:rsidRPr="00F62794">
              <w:rPr>
                <w:rStyle w:val="Hyperlinkki"/>
                <w:noProof/>
              </w:rPr>
              <w:t xml:space="preserve"> Toimialakohtaiset uhka-arviot ja riski- ja haavoittuvuusanalyysit</w:t>
            </w:r>
            <w:r>
              <w:rPr>
                <w:noProof/>
                <w:webHidden/>
              </w:rPr>
              <w:tab/>
            </w:r>
            <w:r>
              <w:rPr>
                <w:noProof/>
                <w:webHidden/>
              </w:rPr>
              <w:fldChar w:fldCharType="begin"/>
            </w:r>
            <w:r>
              <w:rPr>
                <w:noProof/>
                <w:webHidden/>
              </w:rPr>
              <w:instrText xml:space="preserve"> PAGEREF _Toc150329461 \h </w:instrText>
            </w:r>
            <w:r>
              <w:rPr>
                <w:noProof/>
                <w:webHidden/>
              </w:rPr>
            </w:r>
            <w:r>
              <w:rPr>
                <w:noProof/>
                <w:webHidden/>
              </w:rPr>
              <w:fldChar w:fldCharType="separate"/>
            </w:r>
            <w:r>
              <w:rPr>
                <w:noProof/>
                <w:webHidden/>
              </w:rPr>
              <w:t>10</w:t>
            </w:r>
            <w:r>
              <w:rPr>
                <w:noProof/>
                <w:webHidden/>
              </w:rPr>
              <w:fldChar w:fldCharType="end"/>
            </w:r>
          </w:hyperlink>
        </w:p>
        <w:p w14:paraId="1CBCD09D" w14:textId="2109CE81"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62" w:history="1">
            <w:r w:rsidRPr="00F62794">
              <w:rPr>
                <w:rStyle w:val="Hyperlinkki"/>
                <w:noProof/>
              </w:rPr>
              <w:t>4.5.1. Sosiaali- ja terveydenhuollon hallinnonala</w:t>
            </w:r>
            <w:r>
              <w:rPr>
                <w:noProof/>
                <w:webHidden/>
              </w:rPr>
              <w:tab/>
            </w:r>
            <w:r>
              <w:rPr>
                <w:noProof/>
                <w:webHidden/>
              </w:rPr>
              <w:fldChar w:fldCharType="begin"/>
            </w:r>
            <w:r>
              <w:rPr>
                <w:noProof/>
                <w:webHidden/>
              </w:rPr>
              <w:instrText xml:space="preserve"> PAGEREF _Toc150329462 \h </w:instrText>
            </w:r>
            <w:r>
              <w:rPr>
                <w:noProof/>
                <w:webHidden/>
              </w:rPr>
            </w:r>
            <w:r>
              <w:rPr>
                <w:noProof/>
                <w:webHidden/>
              </w:rPr>
              <w:fldChar w:fldCharType="separate"/>
            </w:r>
            <w:r>
              <w:rPr>
                <w:noProof/>
                <w:webHidden/>
              </w:rPr>
              <w:t>10</w:t>
            </w:r>
            <w:r>
              <w:rPr>
                <w:noProof/>
                <w:webHidden/>
              </w:rPr>
              <w:fldChar w:fldCharType="end"/>
            </w:r>
          </w:hyperlink>
        </w:p>
        <w:p w14:paraId="129BE903" w14:textId="16A34089"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63" w:history="1">
            <w:r w:rsidRPr="00F62794">
              <w:rPr>
                <w:rStyle w:val="Hyperlinkki"/>
                <w:noProof/>
              </w:rPr>
              <w:t>4.5.2. Pelastustoimen hallinnonala</w:t>
            </w:r>
            <w:r>
              <w:rPr>
                <w:noProof/>
                <w:webHidden/>
              </w:rPr>
              <w:tab/>
            </w:r>
            <w:r>
              <w:rPr>
                <w:noProof/>
                <w:webHidden/>
              </w:rPr>
              <w:fldChar w:fldCharType="begin"/>
            </w:r>
            <w:r>
              <w:rPr>
                <w:noProof/>
                <w:webHidden/>
              </w:rPr>
              <w:instrText xml:space="preserve"> PAGEREF _Toc150329463 \h </w:instrText>
            </w:r>
            <w:r>
              <w:rPr>
                <w:noProof/>
                <w:webHidden/>
              </w:rPr>
            </w:r>
            <w:r>
              <w:rPr>
                <w:noProof/>
                <w:webHidden/>
              </w:rPr>
              <w:fldChar w:fldCharType="separate"/>
            </w:r>
            <w:r>
              <w:rPr>
                <w:noProof/>
                <w:webHidden/>
              </w:rPr>
              <w:t>10</w:t>
            </w:r>
            <w:r>
              <w:rPr>
                <w:noProof/>
                <w:webHidden/>
              </w:rPr>
              <w:fldChar w:fldCharType="end"/>
            </w:r>
          </w:hyperlink>
        </w:p>
        <w:p w14:paraId="0246C0A1" w14:textId="78B26F05" w:rsidR="00CD4AC5" w:rsidRPr="00A23C87" w:rsidRDefault="00CD4AC5" w:rsidP="00A23C87">
          <w:pPr>
            <w:pStyle w:val="Sisluet1"/>
            <w:rPr>
              <w:rFonts w:eastAsiaTheme="minorEastAsia"/>
              <w:kern w:val="2"/>
              <w:lang w:val="fi-FI" w:eastAsia="fi-FI" w:bidi="ar-SA"/>
              <w14:ligatures w14:val="standardContextual"/>
            </w:rPr>
          </w:pPr>
          <w:hyperlink w:anchor="_Toc150329464" w:history="1">
            <w:r w:rsidRPr="00A23C87">
              <w:rPr>
                <w:rStyle w:val="Hyperlinkki"/>
              </w:rPr>
              <w:t>5. Varautumisen ja valmiussuunnittelun tarkoitus sekä tavoitteet</w:t>
            </w:r>
            <w:r w:rsidRPr="00A23C87">
              <w:rPr>
                <w:webHidden/>
              </w:rPr>
              <w:tab/>
            </w:r>
            <w:r w:rsidRPr="00A23C87">
              <w:rPr>
                <w:webHidden/>
              </w:rPr>
              <w:fldChar w:fldCharType="begin"/>
            </w:r>
            <w:r w:rsidRPr="00A23C87">
              <w:rPr>
                <w:webHidden/>
              </w:rPr>
              <w:instrText xml:space="preserve"> PAGEREF _Toc150329464 \h </w:instrText>
            </w:r>
            <w:r w:rsidRPr="00A23C87">
              <w:rPr>
                <w:webHidden/>
              </w:rPr>
            </w:r>
            <w:r w:rsidRPr="00A23C87">
              <w:rPr>
                <w:webHidden/>
              </w:rPr>
              <w:fldChar w:fldCharType="separate"/>
            </w:r>
            <w:r w:rsidRPr="00A23C87">
              <w:rPr>
                <w:webHidden/>
              </w:rPr>
              <w:t>10</w:t>
            </w:r>
            <w:r w:rsidRPr="00A23C87">
              <w:rPr>
                <w:webHidden/>
              </w:rPr>
              <w:fldChar w:fldCharType="end"/>
            </w:r>
          </w:hyperlink>
        </w:p>
        <w:p w14:paraId="6F589E3A" w14:textId="196E9D0F"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65" w:history="1">
            <w:r w:rsidRPr="00F62794">
              <w:rPr>
                <w:rStyle w:val="Hyperlinkki"/>
                <w:rFonts w:cstheme="minorHAnsi"/>
                <w:noProof/>
              </w:rPr>
              <w:t>5.1.</w:t>
            </w:r>
            <w:r w:rsidRPr="00F62794">
              <w:rPr>
                <w:rStyle w:val="Hyperlinkki"/>
                <w:noProof/>
              </w:rPr>
              <w:t xml:space="preserve"> Varautuminen ja valmiussuunnittelu ennaltaehkäisevänä toimintana</w:t>
            </w:r>
            <w:r>
              <w:rPr>
                <w:noProof/>
                <w:webHidden/>
              </w:rPr>
              <w:tab/>
            </w:r>
            <w:r>
              <w:rPr>
                <w:noProof/>
                <w:webHidden/>
              </w:rPr>
              <w:fldChar w:fldCharType="begin"/>
            </w:r>
            <w:r>
              <w:rPr>
                <w:noProof/>
                <w:webHidden/>
              </w:rPr>
              <w:instrText xml:space="preserve"> PAGEREF _Toc150329465 \h </w:instrText>
            </w:r>
            <w:r>
              <w:rPr>
                <w:noProof/>
                <w:webHidden/>
              </w:rPr>
            </w:r>
            <w:r>
              <w:rPr>
                <w:noProof/>
                <w:webHidden/>
              </w:rPr>
              <w:fldChar w:fldCharType="separate"/>
            </w:r>
            <w:r>
              <w:rPr>
                <w:noProof/>
                <w:webHidden/>
              </w:rPr>
              <w:t>10</w:t>
            </w:r>
            <w:r>
              <w:rPr>
                <w:noProof/>
                <w:webHidden/>
              </w:rPr>
              <w:fldChar w:fldCharType="end"/>
            </w:r>
          </w:hyperlink>
        </w:p>
        <w:p w14:paraId="35BB0AB0" w14:textId="44AE8751"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66" w:history="1">
            <w:r w:rsidRPr="00F62794">
              <w:rPr>
                <w:rStyle w:val="Hyperlinkki"/>
                <w:rFonts w:cstheme="minorHAnsi"/>
                <w:noProof/>
              </w:rPr>
              <w:t>5.2.</w:t>
            </w:r>
            <w:r w:rsidRPr="00F62794">
              <w:rPr>
                <w:rStyle w:val="Hyperlinkki"/>
                <w:noProof/>
              </w:rPr>
              <w:t xml:space="preserve"> Elintärkeiden toimintojen ja palveluiden turvaaminen; jatkuvuudenhallinta</w:t>
            </w:r>
            <w:r>
              <w:rPr>
                <w:noProof/>
                <w:webHidden/>
              </w:rPr>
              <w:tab/>
            </w:r>
            <w:r>
              <w:rPr>
                <w:noProof/>
                <w:webHidden/>
              </w:rPr>
              <w:fldChar w:fldCharType="begin"/>
            </w:r>
            <w:r>
              <w:rPr>
                <w:noProof/>
                <w:webHidden/>
              </w:rPr>
              <w:instrText xml:space="preserve"> PAGEREF _Toc150329466 \h </w:instrText>
            </w:r>
            <w:r>
              <w:rPr>
                <w:noProof/>
                <w:webHidden/>
              </w:rPr>
            </w:r>
            <w:r>
              <w:rPr>
                <w:noProof/>
                <w:webHidden/>
              </w:rPr>
              <w:fldChar w:fldCharType="separate"/>
            </w:r>
            <w:r>
              <w:rPr>
                <w:noProof/>
                <w:webHidden/>
              </w:rPr>
              <w:t>11</w:t>
            </w:r>
            <w:r>
              <w:rPr>
                <w:noProof/>
                <w:webHidden/>
              </w:rPr>
              <w:fldChar w:fldCharType="end"/>
            </w:r>
          </w:hyperlink>
        </w:p>
        <w:p w14:paraId="6395D6D4" w14:textId="590A2729"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67" w:history="1">
            <w:r w:rsidRPr="00F62794">
              <w:rPr>
                <w:rStyle w:val="Hyperlinkki"/>
                <w:rFonts w:cstheme="minorHAnsi"/>
                <w:noProof/>
              </w:rPr>
              <w:t>5.3.</w:t>
            </w:r>
            <w:r w:rsidRPr="00F62794">
              <w:rPr>
                <w:rStyle w:val="Hyperlinkki"/>
                <w:noProof/>
              </w:rPr>
              <w:t xml:space="preserve"> Häiriötilanteen hallinnan ja johtamisen edellytysten turvaaminen</w:t>
            </w:r>
            <w:r>
              <w:rPr>
                <w:noProof/>
                <w:webHidden/>
              </w:rPr>
              <w:tab/>
            </w:r>
            <w:r>
              <w:rPr>
                <w:noProof/>
                <w:webHidden/>
              </w:rPr>
              <w:fldChar w:fldCharType="begin"/>
            </w:r>
            <w:r>
              <w:rPr>
                <w:noProof/>
                <w:webHidden/>
              </w:rPr>
              <w:instrText xml:space="preserve"> PAGEREF _Toc150329467 \h </w:instrText>
            </w:r>
            <w:r>
              <w:rPr>
                <w:noProof/>
                <w:webHidden/>
              </w:rPr>
            </w:r>
            <w:r>
              <w:rPr>
                <w:noProof/>
                <w:webHidden/>
              </w:rPr>
              <w:fldChar w:fldCharType="separate"/>
            </w:r>
            <w:r>
              <w:rPr>
                <w:noProof/>
                <w:webHidden/>
              </w:rPr>
              <w:t>11</w:t>
            </w:r>
            <w:r>
              <w:rPr>
                <w:noProof/>
                <w:webHidden/>
              </w:rPr>
              <w:fldChar w:fldCharType="end"/>
            </w:r>
          </w:hyperlink>
        </w:p>
        <w:p w14:paraId="065F7B81" w14:textId="421343EC"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68" w:history="1">
            <w:r w:rsidRPr="00F62794">
              <w:rPr>
                <w:rStyle w:val="Hyperlinkki"/>
                <w:rFonts w:cstheme="minorHAnsi"/>
                <w:noProof/>
              </w:rPr>
              <w:t>5.4.</w:t>
            </w:r>
            <w:r w:rsidRPr="00F62794">
              <w:rPr>
                <w:rStyle w:val="Hyperlinkki"/>
                <w:noProof/>
              </w:rPr>
              <w:t xml:space="preserve"> Varautumisvelvoitteet ostopalveluissa ja sopimusperusteisessa palveluntuotannossa</w:t>
            </w:r>
            <w:r>
              <w:rPr>
                <w:noProof/>
                <w:webHidden/>
              </w:rPr>
              <w:tab/>
            </w:r>
            <w:r>
              <w:rPr>
                <w:noProof/>
                <w:webHidden/>
              </w:rPr>
              <w:fldChar w:fldCharType="begin"/>
            </w:r>
            <w:r>
              <w:rPr>
                <w:noProof/>
                <w:webHidden/>
              </w:rPr>
              <w:instrText xml:space="preserve"> PAGEREF _Toc150329468 \h </w:instrText>
            </w:r>
            <w:r>
              <w:rPr>
                <w:noProof/>
                <w:webHidden/>
              </w:rPr>
            </w:r>
            <w:r>
              <w:rPr>
                <w:noProof/>
                <w:webHidden/>
              </w:rPr>
              <w:fldChar w:fldCharType="separate"/>
            </w:r>
            <w:r>
              <w:rPr>
                <w:noProof/>
                <w:webHidden/>
              </w:rPr>
              <w:t>11</w:t>
            </w:r>
            <w:r>
              <w:rPr>
                <w:noProof/>
                <w:webHidden/>
              </w:rPr>
              <w:fldChar w:fldCharType="end"/>
            </w:r>
          </w:hyperlink>
        </w:p>
        <w:p w14:paraId="1811BA57" w14:textId="69E557F3"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69" w:history="1">
            <w:r w:rsidRPr="00F62794">
              <w:rPr>
                <w:rStyle w:val="Hyperlinkki"/>
                <w:rFonts w:cstheme="minorHAnsi"/>
                <w:noProof/>
              </w:rPr>
              <w:t>5.5.</w:t>
            </w:r>
            <w:r w:rsidRPr="00F62794">
              <w:rPr>
                <w:rStyle w:val="Hyperlinkki"/>
                <w:noProof/>
              </w:rPr>
              <w:t xml:space="preserve"> Materiaalinen varautuminen</w:t>
            </w:r>
            <w:r>
              <w:rPr>
                <w:noProof/>
                <w:webHidden/>
              </w:rPr>
              <w:tab/>
            </w:r>
            <w:r>
              <w:rPr>
                <w:noProof/>
                <w:webHidden/>
              </w:rPr>
              <w:fldChar w:fldCharType="begin"/>
            </w:r>
            <w:r>
              <w:rPr>
                <w:noProof/>
                <w:webHidden/>
              </w:rPr>
              <w:instrText xml:space="preserve"> PAGEREF _Toc150329469 \h </w:instrText>
            </w:r>
            <w:r>
              <w:rPr>
                <w:noProof/>
                <w:webHidden/>
              </w:rPr>
            </w:r>
            <w:r>
              <w:rPr>
                <w:noProof/>
                <w:webHidden/>
              </w:rPr>
              <w:fldChar w:fldCharType="separate"/>
            </w:r>
            <w:r>
              <w:rPr>
                <w:noProof/>
                <w:webHidden/>
              </w:rPr>
              <w:t>12</w:t>
            </w:r>
            <w:r>
              <w:rPr>
                <w:noProof/>
                <w:webHidden/>
              </w:rPr>
              <w:fldChar w:fldCharType="end"/>
            </w:r>
          </w:hyperlink>
        </w:p>
        <w:p w14:paraId="7B26511A" w14:textId="57AA111B"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70" w:history="1">
            <w:r w:rsidRPr="00F62794">
              <w:rPr>
                <w:rStyle w:val="Hyperlinkki"/>
                <w:noProof/>
              </w:rPr>
              <w:t>5.5.1. Konsernin yhteinen materiaalinen varautuminen</w:t>
            </w:r>
            <w:r>
              <w:rPr>
                <w:noProof/>
                <w:webHidden/>
              </w:rPr>
              <w:tab/>
            </w:r>
            <w:r>
              <w:rPr>
                <w:noProof/>
                <w:webHidden/>
              </w:rPr>
              <w:fldChar w:fldCharType="begin"/>
            </w:r>
            <w:r>
              <w:rPr>
                <w:noProof/>
                <w:webHidden/>
              </w:rPr>
              <w:instrText xml:space="preserve"> PAGEREF _Toc150329470 \h </w:instrText>
            </w:r>
            <w:r>
              <w:rPr>
                <w:noProof/>
                <w:webHidden/>
              </w:rPr>
            </w:r>
            <w:r>
              <w:rPr>
                <w:noProof/>
                <w:webHidden/>
              </w:rPr>
              <w:fldChar w:fldCharType="separate"/>
            </w:r>
            <w:r>
              <w:rPr>
                <w:noProof/>
                <w:webHidden/>
              </w:rPr>
              <w:t>12</w:t>
            </w:r>
            <w:r>
              <w:rPr>
                <w:noProof/>
                <w:webHidden/>
              </w:rPr>
              <w:fldChar w:fldCharType="end"/>
            </w:r>
          </w:hyperlink>
        </w:p>
        <w:p w14:paraId="080246D0" w14:textId="0FCBC886"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71" w:history="1">
            <w:r w:rsidRPr="00F62794">
              <w:rPr>
                <w:rStyle w:val="Hyperlinkki"/>
                <w:noProof/>
              </w:rPr>
              <w:t>5.5.2. Sosiaali- ja terveydenhuollon hallinnonala</w:t>
            </w:r>
            <w:r>
              <w:rPr>
                <w:noProof/>
                <w:webHidden/>
              </w:rPr>
              <w:tab/>
            </w:r>
            <w:r>
              <w:rPr>
                <w:noProof/>
                <w:webHidden/>
              </w:rPr>
              <w:fldChar w:fldCharType="begin"/>
            </w:r>
            <w:r>
              <w:rPr>
                <w:noProof/>
                <w:webHidden/>
              </w:rPr>
              <w:instrText xml:space="preserve"> PAGEREF _Toc150329471 \h </w:instrText>
            </w:r>
            <w:r>
              <w:rPr>
                <w:noProof/>
                <w:webHidden/>
              </w:rPr>
            </w:r>
            <w:r>
              <w:rPr>
                <w:noProof/>
                <w:webHidden/>
              </w:rPr>
              <w:fldChar w:fldCharType="separate"/>
            </w:r>
            <w:r>
              <w:rPr>
                <w:noProof/>
                <w:webHidden/>
              </w:rPr>
              <w:t>12</w:t>
            </w:r>
            <w:r>
              <w:rPr>
                <w:noProof/>
                <w:webHidden/>
              </w:rPr>
              <w:fldChar w:fldCharType="end"/>
            </w:r>
          </w:hyperlink>
        </w:p>
        <w:p w14:paraId="5A63507C" w14:textId="3F1AFDCF"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72" w:history="1">
            <w:r w:rsidRPr="00F62794">
              <w:rPr>
                <w:rStyle w:val="Hyperlinkki"/>
                <w:noProof/>
              </w:rPr>
              <w:t>5.5.3. Pelastustoimen hallinnonala</w:t>
            </w:r>
            <w:r>
              <w:rPr>
                <w:noProof/>
                <w:webHidden/>
              </w:rPr>
              <w:tab/>
            </w:r>
            <w:r>
              <w:rPr>
                <w:noProof/>
                <w:webHidden/>
              </w:rPr>
              <w:fldChar w:fldCharType="begin"/>
            </w:r>
            <w:r>
              <w:rPr>
                <w:noProof/>
                <w:webHidden/>
              </w:rPr>
              <w:instrText xml:space="preserve"> PAGEREF _Toc150329472 \h </w:instrText>
            </w:r>
            <w:r>
              <w:rPr>
                <w:noProof/>
                <w:webHidden/>
              </w:rPr>
            </w:r>
            <w:r>
              <w:rPr>
                <w:noProof/>
                <w:webHidden/>
              </w:rPr>
              <w:fldChar w:fldCharType="separate"/>
            </w:r>
            <w:r>
              <w:rPr>
                <w:noProof/>
                <w:webHidden/>
              </w:rPr>
              <w:t>12</w:t>
            </w:r>
            <w:r>
              <w:rPr>
                <w:noProof/>
                <w:webHidden/>
              </w:rPr>
              <w:fldChar w:fldCharType="end"/>
            </w:r>
          </w:hyperlink>
        </w:p>
        <w:p w14:paraId="2F13845B" w14:textId="44ECC940"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73" w:history="1">
            <w:r w:rsidRPr="00F62794">
              <w:rPr>
                <w:rStyle w:val="Hyperlinkki"/>
                <w:rFonts w:cstheme="minorHAnsi"/>
                <w:noProof/>
              </w:rPr>
              <w:t>5.6.</w:t>
            </w:r>
            <w:r w:rsidRPr="00F62794">
              <w:rPr>
                <w:rStyle w:val="Hyperlinkki"/>
                <w:noProof/>
              </w:rPr>
              <w:t xml:space="preserve"> Varautumiskoulutus ja harjoitukset</w:t>
            </w:r>
            <w:r>
              <w:rPr>
                <w:noProof/>
                <w:webHidden/>
              </w:rPr>
              <w:tab/>
            </w:r>
            <w:r>
              <w:rPr>
                <w:noProof/>
                <w:webHidden/>
              </w:rPr>
              <w:fldChar w:fldCharType="begin"/>
            </w:r>
            <w:r>
              <w:rPr>
                <w:noProof/>
                <w:webHidden/>
              </w:rPr>
              <w:instrText xml:space="preserve"> PAGEREF _Toc150329473 \h </w:instrText>
            </w:r>
            <w:r>
              <w:rPr>
                <w:noProof/>
                <w:webHidden/>
              </w:rPr>
            </w:r>
            <w:r>
              <w:rPr>
                <w:noProof/>
                <w:webHidden/>
              </w:rPr>
              <w:fldChar w:fldCharType="separate"/>
            </w:r>
            <w:r>
              <w:rPr>
                <w:noProof/>
                <w:webHidden/>
              </w:rPr>
              <w:t>12</w:t>
            </w:r>
            <w:r>
              <w:rPr>
                <w:noProof/>
                <w:webHidden/>
              </w:rPr>
              <w:fldChar w:fldCharType="end"/>
            </w:r>
          </w:hyperlink>
        </w:p>
        <w:p w14:paraId="1AC972B3" w14:textId="2579A78A"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74" w:history="1">
            <w:r w:rsidRPr="00F62794">
              <w:rPr>
                <w:rStyle w:val="Hyperlinkki"/>
                <w:rFonts w:cstheme="minorHAnsi"/>
                <w:noProof/>
              </w:rPr>
              <w:t>5.7.</w:t>
            </w:r>
            <w:r w:rsidRPr="00F62794">
              <w:rPr>
                <w:rStyle w:val="Hyperlinkki"/>
                <w:noProof/>
              </w:rPr>
              <w:t xml:space="preserve"> Häiriötilanteisiin ja poikkeusoloihin varautumiseen liittyvät kustannukset ja hankinnat</w:t>
            </w:r>
            <w:r>
              <w:rPr>
                <w:noProof/>
                <w:webHidden/>
              </w:rPr>
              <w:tab/>
            </w:r>
            <w:r>
              <w:rPr>
                <w:noProof/>
                <w:webHidden/>
              </w:rPr>
              <w:fldChar w:fldCharType="begin"/>
            </w:r>
            <w:r>
              <w:rPr>
                <w:noProof/>
                <w:webHidden/>
              </w:rPr>
              <w:instrText xml:space="preserve"> PAGEREF _Toc150329474 \h </w:instrText>
            </w:r>
            <w:r>
              <w:rPr>
                <w:noProof/>
                <w:webHidden/>
              </w:rPr>
            </w:r>
            <w:r>
              <w:rPr>
                <w:noProof/>
                <w:webHidden/>
              </w:rPr>
              <w:fldChar w:fldCharType="separate"/>
            </w:r>
            <w:r>
              <w:rPr>
                <w:noProof/>
                <w:webHidden/>
              </w:rPr>
              <w:t>12</w:t>
            </w:r>
            <w:r>
              <w:rPr>
                <w:noProof/>
                <w:webHidden/>
              </w:rPr>
              <w:fldChar w:fldCharType="end"/>
            </w:r>
          </w:hyperlink>
        </w:p>
        <w:p w14:paraId="3D41F620" w14:textId="23F1185D" w:rsidR="00CD4AC5" w:rsidRPr="00A23C87" w:rsidRDefault="00CD4AC5" w:rsidP="00A23C87">
          <w:pPr>
            <w:pStyle w:val="Sisluet1"/>
            <w:rPr>
              <w:rFonts w:eastAsiaTheme="minorEastAsia"/>
              <w:kern w:val="2"/>
              <w:lang w:val="fi-FI" w:eastAsia="fi-FI" w:bidi="ar-SA"/>
              <w14:ligatures w14:val="standardContextual"/>
            </w:rPr>
          </w:pPr>
          <w:hyperlink w:anchor="_Toc150329475" w:history="1">
            <w:r w:rsidRPr="00A23C87">
              <w:rPr>
                <w:rStyle w:val="Hyperlinkki"/>
              </w:rPr>
              <w:t>6. Valmiussuunnitelmien ja toimenpiteiden yhteensovittaminen</w:t>
            </w:r>
            <w:r w:rsidRPr="00A23C87">
              <w:rPr>
                <w:webHidden/>
              </w:rPr>
              <w:tab/>
            </w:r>
            <w:r w:rsidRPr="00A23C87">
              <w:rPr>
                <w:webHidden/>
              </w:rPr>
              <w:fldChar w:fldCharType="begin"/>
            </w:r>
            <w:r w:rsidRPr="00A23C87">
              <w:rPr>
                <w:webHidden/>
              </w:rPr>
              <w:instrText xml:space="preserve"> PAGEREF _Toc150329475 \h </w:instrText>
            </w:r>
            <w:r w:rsidRPr="00A23C87">
              <w:rPr>
                <w:webHidden/>
              </w:rPr>
            </w:r>
            <w:r w:rsidRPr="00A23C87">
              <w:rPr>
                <w:webHidden/>
              </w:rPr>
              <w:fldChar w:fldCharType="separate"/>
            </w:r>
            <w:r w:rsidRPr="00A23C87">
              <w:rPr>
                <w:webHidden/>
              </w:rPr>
              <w:t>13</w:t>
            </w:r>
            <w:r w:rsidRPr="00A23C87">
              <w:rPr>
                <w:webHidden/>
              </w:rPr>
              <w:fldChar w:fldCharType="end"/>
            </w:r>
          </w:hyperlink>
        </w:p>
        <w:p w14:paraId="268BECD6" w14:textId="501BEB83"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76" w:history="1">
            <w:r w:rsidRPr="00F62794">
              <w:rPr>
                <w:rStyle w:val="Hyperlinkki"/>
                <w:rFonts w:cstheme="minorHAnsi"/>
                <w:noProof/>
              </w:rPr>
              <w:t>6.1.</w:t>
            </w:r>
            <w:r w:rsidRPr="00F62794">
              <w:rPr>
                <w:rStyle w:val="Hyperlinkki"/>
                <w:noProof/>
              </w:rPr>
              <w:t xml:space="preserve"> Konsernin valmiussuunnitelmien yhteensovittaminen</w:t>
            </w:r>
            <w:r>
              <w:rPr>
                <w:noProof/>
                <w:webHidden/>
              </w:rPr>
              <w:tab/>
            </w:r>
            <w:r>
              <w:rPr>
                <w:noProof/>
                <w:webHidden/>
              </w:rPr>
              <w:fldChar w:fldCharType="begin"/>
            </w:r>
            <w:r>
              <w:rPr>
                <w:noProof/>
                <w:webHidden/>
              </w:rPr>
              <w:instrText xml:space="preserve"> PAGEREF _Toc150329476 \h </w:instrText>
            </w:r>
            <w:r>
              <w:rPr>
                <w:noProof/>
                <w:webHidden/>
              </w:rPr>
            </w:r>
            <w:r>
              <w:rPr>
                <w:noProof/>
                <w:webHidden/>
              </w:rPr>
              <w:fldChar w:fldCharType="separate"/>
            </w:r>
            <w:r>
              <w:rPr>
                <w:noProof/>
                <w:webHidden/>
              </w:rPr>
              <w:t>13</w:t>
            </w:r>
            <w:r>
              <w:rPr>
                <w:noProof/>
                <w:webHidden/>
              </w:rPr>
              <w:fldChar w:fldCharType="end"/>
            </w:r>
          </w:hyperlink>
        </w:p>
        <w:p w14:paraId="6109A4F5" w14:textId="0AB515CD"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77" w:history="1">
            <w:r w:rsidRPr="00F62794">
              <w:rPr>
                <w:rStyle w:val="Hyperlinkki"/>
                <w:rFonts w:cstheme="minorHAnsi"/>
                <w:noProof/>
              </w:rPr>
              <w:t>6.2.</w:t>
            </w:r>
            <w:r w:rsidRPr="00F62794">
              <w:rPr>
                <w:rStyle w:val="Hyperlinkki"/>
                <w:noProof/>
              </w:rPr>
              <w:t xml:space="preserve"> Varautumistoimenpiteiden yhteensovittaminen hyvinvointialueella</w:t>
            </w:r>
            <w:r>
              <w:rPr>
                <w:noProof/>
                <w:webHidden/>
              </w:rPr>
              <w:tab/>
            </w:r>
            <w:r>
              <w:rPr>
                <w:noProof/>
                <w:webHidden/>
              </w:rPr>
              <w:fldChar w:fldCharType="begin"/>
            </w:r>
            <w:r>
              <w:rPr>
                <w:noProof/>
                <w:webHidden/>
              </w:rPr>
              <w:instrText xml:space="preserve"> PAGEREF _Toc150329477 \h </w:instrText>
            </w:r>
            <w:r>
              <w:rPr>
                <w:noProof/>
                <w:webHidden/>
              </w:rPr>
            </w:r>
            <w:r>
              <w:rPr>
                <w:noProof/>
                <w:webHidden/>
              </w:rPr>
              <w:fldChar w:fldCharType="separate"/>
            </w:r>
            <w:r>
              <w:rPr>
                <w:noProof/>
                <w:webHidden/>
              </w:rPr>
              <w:t>13</w:t>
            </w:r>
            <w:r>
              <w:rPr>
                <w:noProof/>
                <w:webHidden/>
              </w:rPr>
              <w:fldChar w:fldCharType="end"/>
            </w:r>
          </w:hyperlink>
        </w:p>
        <w:p w14:paraId="4A0A3554" w14:textId="3CC48E5C"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78" w:history="1">
            <w:r w:rsidRPr="00F62794">
              <w:rPr>
                <w:rStyle w:val="Hyperlinkki"/>
                <w:rFonts w:cstheme="minorHAnsi"/>
                <w:noProof/>
              </w:rPr>
              <w:t>6.3.</w:t>
            </w:r>
            <w:r w:rsidRPr="00F62794">
              <w:rPr>
                <w:rStyle w:val="Hyperlinkki"/>
                <w:noProof/>
              </w:rPr>
              <w:t xml:space="preserve"> Alueellinen varautumisen yhteensovittaminen maakunnan alueella</w:t>
            </w:r>
            <w:r>
              <w:rPr>
                <w:noProof/>
                <w:webHidden/>
              </w:rPr>
              <w:tab/>
            </w:r>
            <w:r>
              <w:rPr>
                <w:noProof/>
                <w:webHidden/>
              </w:rPr>
              <w:fldChar w:fldCharType="begin"/>
            </w:r>
            <w:r>
              <w:rPr>
                <w:noProof/>
                <w:webHidden/>
              </w:rPr>
              <w:instrText xml:space="preserve"> PAGEREF _Toc150329478 \h </w:instrText>
            </w:r>
            <w:r>
              <w:rPr>
                <w:noProof/>
                <w:webHidden/>
              </w:rPr>
            </w:r>
            <w:r>
              <w:rPr>
                <w:noProof/>
                <w:webHidden/>
              </w:rPr>
              <w:fldChar w:fldCharType="separate"/>
            </w:r>
            <w:r>
              <w:rPr>
                <w:noProof/>
                <w:webHidden/>
              </w:rPr>
              <w:t>14</w:t>
            </w:r>
            <w:r>
              <w:rPr>
                <w:noProof/>
                <w:webHidden/>
              </w:rPr>
              <w:fldChar w:fldCharType="end"/>
            </w:r>
          </w:hyperlink>
        </w:p>
        <w:p w14:paraId="04ACA7B1" w14:textId="0E1A42DD"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79" w:history="1">
            <w:r w:rsidRPr="00F62794">
              <w:rPr>
                <w:rStyle w:val="Hyperlinkki"/>
                <w:rFonts w:cstheme="minorHAnsi"/>
                <w:noProof/>
              </w:rPr>
              <w:t>6.4.</w:t>
            </w:r>
            <w:r w:rsidRPr="00F62794">
              <w:rPr>
                <w:rStyle w:val="Hyperlinkki"/>
                <w:noProof/>
              </w:rPr>
              <w:t xml:space="preserve"> Hyvinvointialueen varautumisen tuen asiantuntijapalvelut kunnille</w:t>
            </w:r>
            <w:r>
              <w:rPr>
                <w:noProof/>
                <w:webHidden/>
              </w:rPr>
              <w:tab/>
            </w:r>
            <w:r>
              <w:rPr>
                <w:noProof/>
                <w:webHidden/>
              </w:rPr>
              <w:fldChar w:fldCharType="begin"/>
            </w:r>
            <w:r>
              <w:rPr>
                <w:noProof/>
                <w:webHidden/>
              </w:rPr>
              <w:instrText xml:space="preserve"> PAGEREF _Toc150329479 \h </w:instrText>
            </w:r>
            <w:r>
              <w:rPr>
                <w:noProof/>
                <w:webHidden/>
              </w:rPr>
            </w:r>
            <w:r>
              <w:rPr>
                <w:noProof/>
                <w:webHidden/>
              </w:rPr>
              <w:fldChar w:fldCharType="separate"/>
            </w:r>
            <w:r>
              <w:rPr>
                <w:noProof/>
                <w:webHidden/>
              </w:rPr>
              <w:t>14</w:t>
            </w:r>
            <w:r>
              <w:rPr>
                <w:noProof/>
                <w:webHidden/>
              </w:rPr>
              <w:fldChar w:fldCharType="end"/>
            </w:r>
          </w:hyperlink>
        </w:p>
        <w:p w14:paraId="6EA9F269" w14:textId="3D6129E2" w:rsidR="00CD4AC5" w:rsidRPr="00A23C87" w:rsidRDefault="00CD4AC5" w:rsidP="00A23C87">
          <w:pPr>
            <w:pStyle w:val="Sisluet1"/>
            <w:rPr>
              <w:rFonts w:eastAsiaTheme="minorEastAsia"/>
              <w:kern w:val="2"/>
              <w:lang w:val="fi-FI" w:eastAsia="fi-FI" w:bidi="ar-SA"/>
              <w14:ligatures w14:val="standardContextual"/>
            </w:rPr>
          </w:pPr>
          <w:hyperlink w:anchor="_Toc150329480" w:history="1">
            <w:r w:rsidRPr="00A23C87">
              <w:rPr>
                <w:rStyle w:val="Hyperlinkki"/>
              </w:rPr>
              <w:t>7. Painopisteet varautumisen kehittämisessä ja toimenpideohjelma</w:t>
            </w:r>
            <w:r w:rsidRPr="00A23C87">
              <w:rPr>
                <w:webHidden/>
              </w:rPr>
              <w:tab/>
            </w:r>
            <w:r w:rsidRPr="00A23C87">
              <w:rPr>
                <w:webHidden/>
              </w:rPr>
              <w:fldChar w:fldCharType="begin"/>
            </w:r>
            <w:r w:rsidRPr="00A23C87">
              <w:rPr>
                <w:webHidden/>
              </w:rPr>
              <w:instrText xml:space="preserve"> PAGEREF _Toc150329480 \h </w:instrText>
            </w:r>
            <w:r w:rsidRPr="00A23C87">
              <w:rPr>
                <w:webHidden/>
              </w:rPr>
            </w:r>
            <w:r w:rsidRPr="00A23C87">
              <w:rPr>
                <w:webHidden/>
              </w:rPr>
              <w:fldChar w:fldCharType="separate"/>
            </w:r>
            <w:r w:rsidRPr="00A23C87">
              <w:rPr>
                <w:webHidden/>
              </w:rPr>
              <w:t>14</w:t>
            </w:r>
            <w:r w:rsidRPr="00A23C87">
              <w:rPr>
                <w:webHidden/>
              </w:rPr>
              <w:fldChar w:fldCharType="end"/>
            </w:r>
          </w:hyperlink>
        </w:p>
        <w:p w14:paraId="08C5A06E" w14:textId="6B411979"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81" w:history="1">
            <w:r w:rsidRPr="00F62794">
              <w:rPr>
                <w:rStyle w:val="Hyperlinkki"/>
                <w:rFonts w:cstheme="minorHAnsi"/>
                <w:noProof/>
              </w:rPr>
              <w:t>7.1.</w:t>
            </w:r>
            <w:r w:rsidRPr="00F62794">
              <w:rPr>
                <w:rStyle w:val="Hyperlinkki"/>
                <w:noProof/>
              </w:rPr>
              <w:t xml:space="preserve"> Varautumisen kehittämisen painopisteet 20xx- 20xx</w:t>
            </w:r>
            <w:r>
              <w:rPr>
                <w:noProof/>
                <w:webHidden/>
              </w:rPr>
              <w:tab/>
            </w:r>
            <w:r>
              <w:rPr>
                <w:noProof/>
                <w:webHidden/>
              </w:rPr>
              <w:fldChar w:fldCharType="begin"/>
            </w:r>
            <w:r>
              <w:rPr>
                <w:noProof/>
                <w:webHidden/>
              </w:rPr>
              <w:instrText xml:space="preserve"> PAGEREF _Toc150329481 \h </w:instrText>
            </w:r>
            <w:r>
              <w:rPr>
                <w:noProof/>
                <w:webHidden/>
              </w:rPr>
            </w:r>
            <w:r>
              <w:rPr>
                <w:noProof/>
                <w:webHidden/>
              </w:rPr>
              <w:fldChar w:fldCharType="separate"/>
            </w:r>
            <w:r>
              <w:rPr>
                <w:noProof/>
                <w:webHidden/>
              </w:rPr>
              <w:t>14</w:t>
            </w:r>
            <w:r>
              <w:rPr>
                <w:noProof/>
                <w:webHidden/>
              </w:rPr>
              <w:fldChar w:fldCharType="end"/>
            </w:r>
          </w:hyperlink>
        </w:p>
        <w:p w14:paraId="20A86039" w14:textId="1BBC85A6"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82" w:history="1">
            <w:r w:rsidRPr="00F62794">
              <w:rPr>
                <w:rStyle w:val="Hyperlinkki"/>
                <w:rFonts w:cstheme="minorHAnsi"/>
                <w:noProof/>
              </w:rPr>
              <w:t>7.2.</w:t>
            </w:r>
            <w:r w:rsidRPr="00F62794">
              <w:rPr>
                <w:rStyle w:val="Hyperlinkki"/>
                <w:noProof/>
              </w:rPr>
              <w:t xml:space="preserve"> Varautumisen kehittämisen vastuut ja vastuuhenkilöt hyvinvointialueella</w:t>
            </w:r>
            <w:r>
              <w:rPr>
                <w:noProof/>
                <w:webHidden/>
              </w:rPr>
              <w:tab/>
            </w:r>
            <w:r>
              <w:rPr>
                <w:noProof/>
                <w:webHidden/>
              </w:rPr>
              <w:fldChar w:fldCharType="begin"/>
            </w:r>
            <w:r>
              <w:rPr>
                <w:noProof/>
                <w:webHidden/>
              </w:rPr>
              <w:instrText xml:space="preserve"> PAGEREF _Toc150329482 \h </w:instrText>
            </w:r>
            <w:r>
              <w:rPr>
                <w:noProof/>
                <w:webHidden/>
              </w:rPr>
            </w:r>
            <w:r>
              <w:rPr>
                <w:noProof/>
                <w:webHidden/>
              </w:rPr>
              <w:fldChar w:fldCharType="separate"/>
            </w:r>
            <w:r>
              <w:rPr>
                <w:noProof/>
                <w:webHidden/>
              </w:rPr>
              <w:t>15</w:t>
            </w:r>
            <w:r>
              <w:rPr>
                <w:noProof/>
                <w:webHidden/>
              </w:rPr>
              <w:fldChar w:fldCharType="end"/>
            </w:r>
          </w:hyperlink>
        </w:p>
        <w:p w14:paraId="76803063" w14:textId="6E27E879" w:rsidR="00CD4AC5" w:rsidRPr="00A23C87" w:rsidRDefault="00CD4AC5" w:rsidP="00A23C87">
          <w:pPr>
            <w:pStyle w:val="Sisluet1"/>
            <w:rPr>
              <w:rFonts w:eastAsiaTheme="minorEastAsia"/>
              <w:kern w:val="2"/>
              <w:lang w:val="fi-FI" w:eastAsia="fi-FI" w:bidi="ar-SA"/>
              <w14:ligatures w14:val="standardContextual"/>
            </w:rPr>
          </w:pPr>
          <w:hyperlink w:anchor="_Toc150329483" w:history="1">
            <w:r w:rsidRPr="00A23C87">
              <w:rPr>
                <w:rStyle w:val="Hyperlinkki"/>
              </w:rPr>
              <w:t>8. Hyvinvointialueen varautuminen poikkeusoloihin</w:t>
            </w:r>
            <w:r w:rsidRPr="00A23C87">
              <w:rPr>
                <w:webHidden/>
              </w:rPr>
              <w:tab/>
            </w:r>
            <w:r w:rsidRPr="00A23C87">
              <w:rPr>
                <w:webHidden/>
              </w:rPr>
              <w:fldChar w:fldCharType="begin"/>
            </w:r>
            <w:r w:rsidRPr="00A23C87">
              <w:rPr>
                <w:webHidden/>
              </w:rPr>
              <w:instrText xml:space="preserve"> PAGEREF _Toc150329483 \h </w:instrText>
            </w:r>
            <w:r w:rsidRPr="00A23C87">
              <w:rPr>
                <w:webHidden/>
              </w:rPr>
            </w:r>
            <w:r w:rsidRPr="00A23C87">
              <w:rPr>
                <w:webHidden/>
              </w:rPr>
              <w:fldChar w:fldCharType="separate"/>
            </w:r>
            <w:r w:rsidRPr="00A23C87">
              <w:rPr>
                <w:webHidden/>
              </w:rPr>
              <w:t>15</w:t>
            </w:r>
            <w:r w:rsidRPr="00A23C87">
              <w:rPr>
                <w:webHidden/>
              </w:rPr>
              <w:fldChar w:fldCharType="end"/>
            </w:r>
          </w:hyperlink>
        </w:p>
        <w:p w14:paraId="2ECD4352" w14:textId="3A60DBD3"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84" w:history="1">
            <w:r w:rsidRPr="00F62794">
              <w:rPr>
                <w:rStyle w:val="Hyperlinkki"/>
                <w:rFonts w:cstheme="minorHAnsi"/>
                <w:noProof/>
              </w:rPr>
              <w:t>8.1.</w:t>
            </w:r>
            <w:r w:rsidRPr="00F62794">
              <w:rPr>
                <w:rStyle w:val="Hyperlinkki"/>
                <w:noProof/>
              </w:rPr>
              <w:t xml:space="preserve"> Poikkeusolojen vaikutukset toimintaan ja toimintaedellytyksiin</w:t>
            </w:r>
            <w:r>
              <w:rPr>
                <w:noProof/>
                <w:webHidden/>
              </w:rPr>
              <w:tab/>
            </w:r>
            <w:r>
              <w:rPr>
                <w:noProof/>
                <w:webHidden/>
              </w:rPr>
              <w:fldChar w:fldCharType="begin"/>
            </w:r>
            <w:r>
              <w:rPr>
                <w:noProof/>
                <w:webHidden/>
              </w:rPr>
              <w:instrText xml:space="preserve"> PAGEREF _Toc150329484 \h </w:instrText>
            </w:r>
            <w:r>
              <w:rPr>
                <w:noProof/>
                <w:webHidden/>
              </w:rPr>
            </w:r>
            <w:r>
              <w:rPr>
                <w:noProof/>
                <w:webHidden/>
              </w:rPr>
              <w:fldChar w:fldCharType="separate"/>
            </w:r>
            <w:r>
              <w:rPr>
                <w:noProof/>
                <w:webHidden/>
              </w:rPr>
              <w:t>15</w:t>
            </w:r>
            <w:r>
              <w:rPr>
                <w:noProof/>
                <w:webHidden/>
              </w:rPr>
              <w:fldChar w:fldCharType="end"/>
            </w:r>
          </w:hyperlink>
        </w:p>
        <w:p w14:paraId="139C7649" w14:textId="660A5694"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85" w:history="1">
            <w:r w:rsidRPr="00F62794">
              <w:rPr>
                <w:rStyle w:val="Hyperlinkki"/>
                <w:rFonts w:cstheme="minorHAnsi"/>
                <w:noProof/>
              </w:rPr>
              <w:t>8.2.</w:t>
            </w:r>
            <w:r w:rsidRPr="00F62794">
              <w:rPr>
                <w:rStyle w:val="Hyperlinkki"/>
                <w:noProof/>
              </w:rPr>
              <w:t xml:space="preserve"> Toimivalta vakavissa häiriötilanteissa ja poikkeusoloissa</w:t>
            </w:r>
            <w:r>
              <w:rPr>
                <w:noProof/>
                <w:webHidden/>
              </w:rPr>
              <w:tab/>
            </w:r>
            <w:r>
              <w:rPr>
                <w:noProof/>
                <w:webHidden/>
              </w:rPr>
              <w:fldChar w:fldCharType="begin"/>
            </w:r>
            <w:r>
              <w:rPr>
                <w:noProof/>
                <w:webHidden/>
              </w:rPr>
              <w:instrText xml:space="preserve"> PAGEREF _Toc150329485 \h </w:instrText>
            </w:r>
            <w:r>
              <w:rPr>
                <w:noProof/>
                <w:webHidden/>
              </w:rPr>
            </w:r>
            <w:r>
              <w:rPr>
                <w:noProof/>
                <w:webHidden/>
              </w:rPr>
              <w:fldChar w:fldCharType="separate"/>
            </w:r>
            <w:r>
              <w:rPr>
                <w:noProof/>
                <w:webHidden/>
              </w:rPr>
              <w:t>15</w:t>
            </w:r>
            <w:r>
              <w:rPr>
                <w:noProof/>
                <w:webHidden/>
              </w:rPr>
              <w:fldChar w:fldCharType="end"/>
            </w:r>
          </w:hyperlink>
        </w:p>
        <w:p w14:paraId="74728BA8" w14:textId="1BB87E72"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86" w:history="1">
            <w:r w:rsidRPr="00F62794">
              <w:rPr>
                <w:rStyle w:val="Hyperlinkki"/>
                <w:rFonts w:cstheme="minorHAnsi"/>
                <w:noProof/>
              </w:rPr>
              <w:t>8.3.</w:t>
            </w:r>
            <w:r w:rsidRPr="00F62794">
              <w:rPr>
                <w:rStyle w:val="Hyperlinkki"/>
                <w:noProof/>
              </w:rPr>
              <w:t xml:space="preserve"> Varausjärjestelyt ja varaamisen vastuut</w:t>
            </w:r>
            <w:r>
              <w:rPr>
                <w:noProof/>
                <w:webHidden/>
              </w:rPr>
              <w:tab/>
            </w:r>
            <w:r>
              <w:rPr>
                <w:noProof/>
                <w:webHidden/>
              </w:rPr>
              <w:fldChar w:fldCharType="begin"/>
            </w:r>
            <w:r>
              <w:rPr>
                <w:noProof/>
                <w:webHidden/>
              </w:rPr>
              <w:instrText xml:space="preserve"> PAGEREF _Toc150329486 \h </w:instrText>
            </w:r>
            <w:r>
              <w:rPr>
                <w:noProof/>
                <w:webHidden/>
              </w:rPr>
            </w:r>
            <w:r>
              <w:rPr>
                <w:noProof/>
                <w:webHidden/>
              </w:rPr>
              <w:fldChar w:fldCharType="separate"/>
            </w:r>
            <w:r>
              <w:rPr>
                <w:noProof/>
                <w:webHidden/>
              </w:rPr>
              <w:t>16</w:t>
            </w:r>
            <w:r>
              <w:rPr>
                <w:noProof/>
                <w:webHidden/>
              </w:rPr>
              <w:fldChar w:fldCharType="end"/>
            </w:r>
          </w:hyperlink>
        </w:p>
        <w:p w14:paraId="6964B4A0" w14:textId="5F14B023"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87" w:history="1">
            <w:r w:rsidRPr="00F62794">
              <w:rPr>
                <w:rStyle w:val="Hyperlinkki"/>
                <w:noProof/>
              </w:rPr>
              <w:t>8.3.1. Henkilövaraaminen hyvinvointialueella</w:t>
            </w:r>
            <w:r>
              <w:rPr>
                <w:noProof/>
                <w:webHidden/>
              </w:rPr>
              <w:tab/>
            </w:r>
            <w:r>
              <w:rPr>
                <w:noProof/>
                <w:webHidden/>
              </w:rPr>
              <w:fldChar w:fldCharType="begin"/>
            </w:r>
            <w:r>
              <w:rPr>
                <w:noProof/>
                <w:webHidden/>
              </w:rPr>
              <w:instrText xml:space="preserve"> PAGEREF _Toc150329487 \h </w:instrText>
            </w:r>
            <w:r>
              <w:rPr>
                <w:noProof/>
                <w:webHidden/>
              </w:rPr>
            </w:r>
            <w:r>
              <w:rPr>
                <w:noProof/>
                <w:webHidden/>
              </w:rPr>
              <w:fldChar w:fldCharType="separate"/>
            </w:r>
            <w:r>
              <w:rPr>
                <w:noProof/>
                <w:webHidden/>
              </w:rPr>
              <w:t>16</w:t>
            </w:r>
            <w:r>
              <w:rPr>
                <w:noProof/>
                <w:webHidden/>
              </w:rPr>
              <w:fldChar w:fldCharType="end"/>
            </w:r>
          </w:hyperlink>
        </w:p>
        <w:p w14:paraId="57723D0F" w14:textId="5E36DC96"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88" w:history="1">
            <w:r w:rsidRPr="00F62794">
              <w:rPr>
                <w:rStyle w:val="Hyperlinkki"/>
                <w:noProof/>
              </w:rPr>
              <w:t>8.3.2. Rakennusten varaaminen hyvinvointialueella</w:t>
            </w:r>
            <w:r>
              <w:rPr>
                <w:noProof/>
                <w:webHidden/>
              </w:rPr>
              <w:tab/>
            </w:r>
            <w:r>
              <w:rPr>
                <w:noProof/>
                <w:webHidden/>
              </w:rPr>
              <w:fldChar w:fldCharType="begin"/>
            </w:r>
            <w:r>
              <w:rPr>
                <w:noProof/>
                <w:webHidden/>
              </w:rPr>
              <w:instrText xml:space="preserve"> PAGEREF _Toc150329488 \h </w:instrText>
            </w:r>
            <w:r>
              <w:rPr>
                <w:noProof/>
                <w:webHidden/>
              </w:rPr>
            </w:r>
            <w:r>
              <w:rPr>
                <w:noProof/>
                <w:webHidden/>
              </w:rPr>
              <w:fldChar w:fldCharType="separate"/>
            </w:r>
            <w:r>
              <w:rPr>
                <w:noProof/>
                <w:webHidden/>
              </w:rPr>
              <w:t>16</w:t>
            </w:r>
            <w:r>
              <w:rPr>
                <w:noProof/>
                <w:webHidden/>
              </w:rPr>
              <w:fldChar w:fldCharType="end"/>
            </w:r>
          </w:hyperlink>
        </w:p>
        <w:p w14:paraId="549D479B" w14:textId="143E5E95"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89" w:history="1">
            <w:r w:rsidRPr="00F62794">
              <w:rPr>
                <w:rStyle w:val="Hyperlinkki"/>
                <w:noProof/>
              </w:rPr>
              <w:t>8.3.3. Ajoneuvojen ja työkoneiden varaaminen hyvinvointialueella</w:t>
            </w:r>
            <w:r>
              <w:rPr>
                <w:noProof/>
                <w:webHidden/>
              </w:rPr>
              <w:tab/>
            </w:r>
            <w:r>
              <w:rPr>
                <w:noProof/>
                <w:webHidden/>
              </w:rPr>
              <w:fldChar w:fldCharType="begin"/>
            </w:r>
            <w:r>
              <w:rPr>
                <w:noProof/>
                <w:webHidden/>
              </w:rPr>
              <w:instrText xml:space="preserve"> PAGEREF _Toc150329489 \h </w:instrText>
            </w:r>
            <w:r>
              <w:rPr>
                <w:noProof/>
                <w:webHidden/>
              </w:rPr>
            </w:r>
            <w:r>
              <w:rPr>
                <w:noProof/>
                <w:webHidden/>
              </w:rPr>
              <w:fldChar w:fldCharType="separate"/>
            </w:r>
            <w:r>
              <w:rPr>
                <w:noProof/>
                <w:webHidden/>
              </w:rPr>
              <w:t>16</w:t>
            </w:r>
            <w:r>
              <w:rPr>
                <w:noProof/>
                <w:webHidden/>
              </w:rPr>
              <w:fldChar w:fldCharType="end"/>
            </w:r>
          </w:hyperlink>
        </w:p>
        <w:p w14:paraId="30D0F960" w14:textId="50B03B61"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90" w:history="1">
            <w:r w:rsidRPr="00F62794">
              <w:rPr>
                <w:rStyle w:val="Hyperlinkki"/>
                <w:rFonts w:cstheme="minorHAnsi"/>
                <w:noProof/>
              </w:rPr>
              <w:t>8.4.</w:t>
            </w:r>
            <w:r w:rsidRPr="00F62794">
              <w:rPr>
                <w:rStyle w:val="Hyperlinkki"/>
                <w:noProof/>
              </w:rPr>
              <w:t xml:space="preserve"> Hyvinvointialueen väestönsuojelutehtävät</w:t>
            </w:r>
            <w:r>
              <w:rPr>
                <w:noProof/>
                <w:webHidden/>
              </w:rPr>
              <w:tab/>
            </w:r>
            <w:r>
              <w:rPr>
                <w:noProof/>
                <w:webHidden/>
              </w:rPr>
              <w:fldChar w:fldCharType="begin"/>
            </w:r>
            <w:r>
              <w:rPr>
                <w:noProof/>
                <w:webHidden/>
              </w:rPr>
              <w:instrText xml:space="preserve"> PAGEREF _Toc150329490 \h </w:instrText>
            </w:r>
            <w:r>
              <w:rPr>
                <w:noProof/>
                <w:webHidden/>
              </w:rPr>
            </w:r>
            <w:r>
              <w:rPr>
                <w:noProof/>
                <w:webHidden/>
              </w:rPr>
              <w:fldChar w:fldCharType="separate"/>
            </w:r>
            <w:r>
              <w:rPr>
                <w:noProof/>
                <w:webHidden/>
              </w:rPr>
              <w:t>17</w:t>
            </w:r>
            <w:r>
              <w:rPr>
                <w:noProof/>
                <w:webHidden/>
              </w:rPr>
              <w:fldChar w:fldCharType="end"/>
            </w:r>
          </w:hyperlink>
        </w:p>
        <w:p w14:paraId="5BFB9936" w14:textId="3BD8C985"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91" w:history="1">
            <w:r w:rsidRPr="00F62794">
              <w:rPr>
                <w:rStyle w:val="Hyperlinkki"/>
                <w:noProof/>
              </w:rPr>
              <w:t>8.4.1. Hyvinvointialueen hallinnassa olevien väestönsuojien käyttökuntoon saattaminen</w:t>
            </w:r>
            <w:r>
              <w:rPr>
                <w:noProof/>
                <w:webHidden/>
              </w:rPr>
              <w:tab/>
            </w:r>
            <w:r>
              <w:rPr>
                <w:noProof/>
                <w:webHidden/>
              </w:rPr>
              <w:fldChar w:fldCharType="begin"/>
            </w:r>
            <w:r>
              <w:rPr>
                <w:noProof/>
                <w:webHidden/>
              </w:rPr>
              <w:instrText xml:space="preserve"> PAGEREF _Toc150329491 \h </w:instrText>
            </w:r>
            <w:r>
              <w:rPr>
                <w:noProof/>
                <w:webHidden/>
              </w:rPr>
            </w:r>
            <w:r>
              <w:rPr>
                <w:noProof/>
                <w:webHidden/>
              </w:rPr>
              <w:fldChar w:fldCharType="separate"/>
            </w:r>
            <w:r>
              <w:rPr>
                <w:noProof/>
                <w:webHidden/>
              </w:rPr>
              <w:t>17</w:t>
            </w:r>
            <w:r>
              <w:rPr>
                <w:noProof/>
                <w:webHidden/>
              </w:rPr>
              <w:fldChar w:fldCharType="end"/>
            </w:r>
          </w:hyperlink>
        </w:p>
        <w:p w14:paraId="5E319571" w14:textId="563FB323"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92" w:history="1">
            <w:r w:rsidRPr="00F62794">
              <w:rPr>
                <w:rStyle w:val="Hyperlinkki"/>
                <w:noProof/>
              </w:rPr>
              <w:t>8.4.2. Väestönsuojeluvelvollisuus ja varautumistehtävien rekisteri</w:t>
            </w:r>
            <w:r>
              <w:rPr>
                <w:noProof/>
                <w:webHidden/>
              </w:rPr>
              <w:tab/>
            </w:r>
            <w:r>
              <w:rPr>
                <w:noProof/>
                <w:webHidden/>
              </w:rPr>
              <w:fldChar w:fldCharType="begin"/>
            </w:r>
            <w:r>
              <w:rPr>
                <w:noProof/>
                <w:webHidden/>
              </w:rPr>
              <w:instrText xml:space="preserve"> PAGEREF _Toc150329492 \h </w:instrText>
            </w:r>
            <w:r>
              <w:rPr>
                <w:noProof/>
                <w:webHidden/>
              </w:rPr>
            </w:r>
            <w:r>
              <w:rPr>
                <w:noProof/>
                <w:webHidden/>
              </w:rPr>
              <w:fldChar w:fldCharType="separate"/>
            </w:r>
            <w:r>
              <w:rPr>
                <w:noProof/>
                <w:webHidden/>
              </w:rPr>
              <w:t>17</w:t>
            </w:r>
            <w:r>
              <w:rPr>
                <w:noProof/>
                <w:webHidden/>
              </w:rPr>
              <w:fldChar w:fldCharType="end"/>
            </w:r>
          </w:hyperlink>
        </w:p>
        <w:p w14:paraId="2F3EEE50" w14:textId="14A282EC"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93" w:history="1">
            <w:r w:rsidRPr="00F62794">
              <w:rPr>
                <w:rStyle w:val="Hyperlinkki"/>
                <w:noProof/>
              </w:rPr>
              <w:t>8.4.3. Sosiaali- ja terveydenhuollon erityisjärjestelyt</w:t>
            </w:r>
            <w:r>
              <w:rPr>
                <w:noProof/>
                <w:webHidden/>
              </w:rPr>
              <w:tab/>
            </w:r>
            <w:r>
              <w:rPr>
                <w:noProof/>
                <w:webHidden/>
              </w:rPr>
              <w:fldChar w:fldCharType="begin"/>
            </w:r>
            <w:r>
              <w:rPr>
                <w:noProof/>
                <w:webHidden/>
              </w:rPr>
              <w:instrText xml:space="preserve"> PAGEREF _Toc150329493 \h </w:instrText>
            </w:r>
            <w:r>
              <w:rPr>
                <w:noProof/>
                <w:webHidden/>
              </w:rPr>
            </w:r>
            <w:r>
              <w:rPr>
                <w:noProof/>
                <w:webHidden/>
              </w:rPr>
              <w:fldChar w:fldCharType="separate"/>
            </w:r>
            <w:r>
              <w:rPr>
                <w:noProof/>
                <w:webHidden/>
              </w:rPr>
              <w:t>18</w:t>
            </w:r>
            <w:r>
              <w:rPr>
                <w:noProof/>
                <w:webHidden/>
              </w:rPr>
              <w:fldChar w:fldCharType="end"/>
            </w:r>
          </w:hyperlink>
        </w:p>
        <w:p w14:paraId="1C4939DF" w14:textId="050452F9"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94" w:history="1">
            <w:r w:rsidRPr="00F62794">
              <w:rPr>
                <w:rStyle w:val="Hyperlinkki"/>
                <w:noProof/>
              </w:rPr>
              <w:t>8.4.4. Pelastustoimen ja väestönsuojelun erityisjärjestelyt</w:t>
            </w:r>
            <w:r>
              <w:rPr>
                <w:noProof/>
                <w:webHidden/>
              </w:rPr>
              <w:tab/>
            </w:r>
            <w:r>
              <w:rPr>
                <w:noProof/>
                <w:webHidden/>
              </w:rPr>
              <w:fldChar w:fldCharType="begin"/>
            </w:r>
            <w:r>
              <w:rPr>
                <w:noProof/>
                <w:webHidden/>
              </w:rPr>
              <w:instrText xml:space="preserve"> PAGEREF _Toc150329494 \h </w:instrText>
            </w:r>
            <w:r>
              <w:rPr>
                <w:noProof/>
                <w:webHidden/>
              </w:rPr>
            </w:r>
            <w:r>
              <w:rPr>
                <w:noProof/>
                <w:webHidden/>
              </w:rPr>
              <w:fldChar w:fldCharType="separate"/>
            </w:r>
            <w:r>
              <w:rPr>
                <w:noProof/>
                <w:webHidden/>
              </w:rPr>
              <w:t>18</w:t>
            </w:r>
            <w:r>
              <w:rPr>
                <w:noProof/>
                <w:webHidden/>
              </w:rPr>
              <w:fldChar w:fldCharType="end"/>
            </w:r>
          </w:hyperlink>
        </w:p>
        <w:p w14:paraId="403DEC70" w14:textId="20C048ED"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95" w:history="1">
            <w:r w:rsidRPr="00F62794">
              <w:rPr>
                <w:rStyle w:val="Hyperlinkki"/>
                <w:noProof/>
              </w:rPr>
              <w:t>8.4.5. Siirretyn väestön huollon järjestäminen</w:t>
            </w:r>
            <w:r>
              <w:rPr>
                <w:noProof/>
                <w:webHidden/>
              </w:rPr>
              <w:tab/>
            </w:r>
            <w:r>
              <w:rPr>
                <w:noProof/>
                <w:webHidden/>
              </w:rPr>
              <w:fldChar w:fldCharType="begin"/>
            </w:r>
            <w:r>
              <w:rPr>
                <w:noProof/>
                <w:webHidden/>
              </w:rPr>
              <w:instrText xml:space="preserve"> PAGEREF _Toc150329495 \h </w:instrText>
            </w:r>
            <w:r>
              <w:rPr>
                <w:noProof/>
                <w:webHidden/>
              </w:rPr>
            </w:r>
            <w:r>
              <w:rPr>
                <w:noProof/>
                <w:webHidden/>
              </w:rPr>
              <w:fldChar w:fldCharType="separate"/>
            </w:r>
            <w:r>
              <w:rPr>
                <w:noProof/>
                <w:webHidden/>
              </w:rPr>
              <w:t>18</w:t>
            </w:r>
            <w:r>
              <w:rPr>
                <w:noProof/>
                <w:webHidden/>
              </w:rPr>
              <w:fldChar w:fldCharType="end"/>
            </w:r>
          </w:hyperlink>
        </w:p>
        <w:p w14:paraId="22A46905" w14:textId="435B3334" w:rsidR="00CD4AC5" w:rsidRPr="00A23C87" w:rsidRDefault="00CD4AC5" w:rsidP="00A23C87">
          <w:pPr>
            <w:pStyle w:val="Sisluet1"/>
            <w:rPr>
              <w:rFonts w:eastAsiaTheme="minorEastAsia"/>
              <w:kern w:val="2"/>
              <w:lang w:val="fi-FI" w:eastAsia="fi-FI" w:bidi="ar-SA"/>
              <w14:ligatures w14:val="standardContextual"/>
            </w:rPr>
          </w:pPr>
          <w:hyperlink w:anchor="_Toc150329496" w:history="1">
            <w:r w:rsidRPr="00A23C87">
              <w:rPr>
                <w:rStyle w:val="Hyperlinkki"/>
              </w:rPr>
              <w:t>9. LIITTEET</w:t>
            </w:r>
            <w:r w:rsidRPr="00A23C87">
              <w:rPr>
                <w:webHidden/>
              </w:rPr>
              <w:tab/>
            </w:r>
            <w:r w:rsidRPr="00A23C87">
              <w:rPr>
                <w:webHidden/>
              </w:rPr>
              <w:fldChar w:fldCharType="begin"/>
            </w:r>
            <w:r w:rsidRPr="00A23C87">
              <w:rPr>
                <w:webHidden/>
              </w:rPr>
              <w:instrText xml:space="preserve"> PAGEREF _Toc150329496 \h </w:instrText>
            </w:r>
            <w:r w:rsidRPr="00A23C87">
              <w:rPr>
                <w:webHidden/>
              </w:rPr>
            </w:r>
            <w:r w:rsidRPr="00A23C87">
              <w:rPr>
                <w:webHidden/>
              </w:rPr>
              <w:fldChar w:fldCharType="separate"/>
            </w:r>
            <w:r w:rsidRPr="00A23C87">
              <w:rPr>
                <w:webHidden/>
              </w:rPr>
              <w:t>19</w:t>
            </w:r>
            <w:r w:rsidRPr="00A23C87">
              <w:rPr>
                <w:webHidden/>
              </w:rPr>
              <w:fldChar w:fldCharType="end"/>
            </w:r>
          </w:hyperlink>
        </w:p>
        <w:p w14:paraId="185DA09D" w14:textId="6720752E" w:rsidR="00CD4AC5" w:rsidRDefault="00CD4AC5">
          <w:pPr>
            <w:pStyle w:val="Sisluet2"/>
            <w:tabs>
              <w:tab w:val="right" w:leader="dot" w:pos="9629"/>
            </w:tabs>
            <w:rPr>
              <w:rFonts w:eastAsiaTheme="minorEastAsia"/>
              <w:noProof/>
              <w:kern w:val="2"/>
              <w:lang w:val="fi-FI" w:eastAsia="fi-FI" w:bidi="ar-SA"/>
              <w14:ligatures w14:val="standardContextual"/>
            </w:rPr>
          </w:pPr>
          <w:hyperlink w:anchor="_Toc150329497" w:history="1">
            <w:r w:rsidRPr="00F62794">
              <w:rPr>
                <w:rStyle w:val="Hyperlinkki"/>
                <w:rFonts w:cstheme="minorHAnsi"/>
                <w:noProof/>
              </w:rPr>
              <w:t>9.1.</w:t>
            </w:r>
            <w:r w:rsidRPr="00F62794">
              <w:rPr>
                <w:rStyle w:val="Hyperlinkki"/>
                <w:noProof/>
              </w:rPr>
              <w:t xml:space="preserve"> Hyvinvointialueen valmiussuunnitelma-arkkitehtuuri (kaavio)</w:t>
            </w:r>
            <w:r>
              <w:rPr>
                <w:noProof/>
                <w:webHidden/>
              </w:rPr>
              <w:tab/>
            </w:r>
            <w:r>
              <w:rPr>
                <w:noProof/>
                <w:webHidden/>
              </w:rPr>
              <w:fldChar w:fldCharType="begin"/>
            </w:r>
            <w:r>
              <w:rPr>
                <w:noProof/>
                <w:webHidden/>
              </w:rPr>
              <w:instrText xml:space="preserve"> PAGEREF _Toc150329497 \h </w:instrText>
            </w:r>
            <w:r>
              <w:rPr>
                <w:noProof/>
                <w:webHidden/>
              </w:rPr>
            </w:r>
            <w:r>
              <w:rPr>
                <w:noProof/>
                <w:webHidden/>
              </w:rPr>
              <w:fldChar w:fldCharType="separate"/>
            </w:r>
            <w:r>
              <w:rPr>
                <w:noProof/>
                <w:webHidden/>
              </w:rPr>
              <w:t>19</w:t>
            </w:r>
            <w:r>
              <w:rPr>
                <w:noProof/>
                <w:webHidden/>
              </w:rPr>
              <w:fldChar w:fldCharType="end"/>
            </w:r>
          </w:hyperlink>
        </w:p>
        <w:p w14:paraId="5AE75890" w14:textId="3813C7FA"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98" w:history="1">
            <w:r w:rsidRPr="00F62794">
              <w:rPr>
                <w:rStyle w:val="Hyperlinkki"/>
                <w:noProof/>
              </w:rPr>
              <w:t>9.1.1. Sosiaali- ja terveydenhuollon hallinnonalan valmiussuunnitelma-arkkitehtuuri (kaavio)</w:t>
            </w:r>
            <w:r>
              <w:rPr>
                <w:noProof/>
                <w:webHidden/>
              </w:rPr>
              <w:tab/>
            </w:r>
            <w:r>
              <w:rPr>
                <w:noProof/>
                <w:webHidden/>
              </w:rPr>
              <w:fldChar w:fldCharType="begin"/>
            </w:r>
            <w:r>
              <w:rPr>
                <w:noProof/>
                <w:webHidden/>
              </w:rPr>
              <w:instrText xml:space="preserve"> PAGEREF _Toc150329498 \h </w:instrText>
            </w:r>
            <w:r>
              <w:rPr>
                <w:noProof/>
                <w:webHidden/>
              </w:rPr>
            </w:r>
            <w:r>
              <w:rPr>
                <w:noProof/>
                <w:webHidden/>
              </w:rPr>
              <w:fldChar w:fldCharType="separate"/>
            </w:r>
            <w:r>
              <w:rPr>
                <w:noProof/>
                <w:webHidden/>
              </w:rPr>
              <w:t>19</w:t>
            </w:r>
            <w:r>
              <w:rPr>
                <w:noProof/>
                <w:webHidden/>
              </w:rPr>
              <w:fldChar w:fldCharType="end"/>
            </w:r>
          </w:hyperlink>
        </w:p>
        <w:p w14:paraId="783D689F" w14:textId="762FB260" w:rsidR="00CD4AC5" w:rsidRDefault="00CD4AC5">
          <w:pPr>
            <w:pStyle w:val="Sisluet3"/>
            <w:tabs>
              <w:tab w:val="right" w:leader="dot" w:pos="9629"/>
            </w:tabs>
            <w:rPr>
              <w:rFonts w:eastAsiaTheme="minorEastAsia"/>
              <w:noProof/>
              <w:kern w:val="2"/>
              <w:lang w:val="fi-FI" w:eastAsia="fi-FI" w:bidi="ar-SA"/>
              <w14:ligatures w14:val="standardContextual"/>
            </w:rPr>
          </w:pPr>
          <w:hyperlink w:anchor="_Toc150329499" w:history="1">
            <w:r w:rsidRPr="00F62794">
              <w:rPr>
                <w:rStyle w:val="Hyperlinkki"/>
                <w:noProof/>
              </w:rPr>
              <w:t>9.1.2. Pelastustoimen hallinnonalan valmiussuunnitelma-arkkitehtuuri (kaavio)</w:t>
            </w:r>
            <w:r>
              <w:rPr>
                <w:noProof/>
                <w:webHidden/>
              </w:rPr>
              <w:tab/>
            </w:r>
            <w:r>
              <w:rPr>
                <w:noProof/>
                <w:webHidden/>
              </w:rPr>
              <w:fldChar w:fldCharType="begin"/>
            </w:r>
            <w:r>
              <w:rPr>
                <w:noProof/>
                <w:webHidden/>
              </w:rPr>
              <w:instrText xml:space="preserve"> PAGEREF _Toc150329499 \h </w:instrText>
            </w:r>
            <w:r>
              <w:rPr>
                <w:noProof/>
                <w:webHidden/>
              </w:rPr>
            </w:r>
            <w:r>
              <w:rPr>
                <w:noProof/>
                <w:webHidden/>
              </w:rPr>
              <w:fldChar w:fldCharType="separate"/>
            </w:r>
            <w:r>
              <w:rPr>
                <w:noProof/>
                <w:webHidden/>
              </w:rPr>
              <w:t>19</w:t>
            </w:r>
            <w:r>
              <w:rPr>
                <w:noProof/>
                <w:webHidden/>
              </w:rPr>
              <w:fldChar w:fldCharType="end"/>
            </w:r>
          </w:hyperlink>
        </w:p>
        <w:p w14:paraId="052A57DC" w14:textId="66E39392" w:rsidR="002B327D" w:rsidRDefault="002B327D">
          <w:r>
            <w:rPr>
              <w:b/>
              <w:bCs/>
            </w:rPr>
            <w:fldChar w:fldCharType="end"/>
          </w:r>
        </w:p>
      </w:sdtContent>
    </w:sdt>
    <w:p w14:paraId="447943C6" w14:textId="77777777" w:rsidR="002B327D" w:rsidRPr="002B327D" w:rsidRDefault="002B327D" w:rsidP="002B327D">
      <w:pPr>
        <w:pStyle w:val="Leipteksti"/>
        <w:rPr>
          <w:lang w:val="en-GB"/>
        </w:rPr>
      </w:pPr>
    </w:p>
    <w:p w14:paraId="7B29ED40" w14:textId="77777777" w:rsidR="002B327D" w:rsidRDefault="002B327D">
      <w:pPr>
        <w:spacing w:after="160" w:line="22" w:lineRule="auto"/>
        <w:rPr>
          <w:rFonts w:ascii="Avenir Next LT Pro" w:eastAsiaTheme="majorEastAsia" w:hAnsi="Avenir Next LT Pro" w:cstheme="majorHAnsi"/>
          <w:b/>
          <w:color w:val="354D4C" w:themeColor="accent1"/>
          <w:sz w:val="32"/>
          <w:szCs w:val="40"/>
        </w:rPr>
      </w:pPr>
      <w:r>
        <w:br w:type="page"/>
      </w:r>
    </w:p>
    <w:p w14:paraId="63A4ED74" w14:textId="1AC01020" w:rsidR="00384DFD" w:rsidRPr="00A23C87" w:rsidRDefault="00B14795" w:rsidP="00A23C87">
      <w:pPr>
        <w:pStyle w:val="Otsikko1nonumber"/>
        <w:numPr>
          <w:ilvl w:val="0"/>
          <w:numId w:val="42"/>
        </w:numPr>
      </w:pPr>
      <w:bookmarkStart w:id="1" w:name="_Toc150329441"/>
      <w:bookmarkEnd w:id="0"/>
      <w:r w:rsidRPr="00B14795">
        <w:lastRenderedPageBreak/>
        <w:t>Strateginen valmiussuunnitelma, varautuminen häiriötilanteisiin hyvinvointialueella</w:t>
      </w:r>
      <w:bookmarkEnd w:id="1"/>
    </w:p>
    <w:p w14:paraId="2A579135" w14:textId="78F2790B" w:rsidR="00031115" w:rsidRPr="00031115" w:rsidRDefault="00BE5A77" w:rsidP="00031115">
      <w:pPr>
        <w:pStyle w:val="Otsikko2"/>
        <w:ind w:left="1418"/>
      </w:pPr>
      <w:bookmarkStart w:id="2" w:name="_Toc150329442"/>
      <w:r w:rsidRPr="0008598B">
        <w:t>Turvallisuuskulttuuri ja turvallisuudenhallinta</w:t>
      </w:r>
      <w:bookmarkEnd w:id="2"/>
    </w:p>
    <w:p w14:paraId="5DC93960" w14:textId="77777777" w:rsidR="00031115" w:rsidRDefault="00031115" w:rsidP="00031115">
      <w:pPr>
        <w:pStyle w:val="Leipteksti"/>
        <w:spacing w:after="0"/>
        <w:ind w:left="1985"/>
        <w:rPr>
          <w:b/>
          <w:bCs/>
        </w:rPr>
      </w:pPr>
    </w:p>
    <w:p w14:paraId="1618F326" w14:textId="091AA218" w:rsidR="003601E9" w:rsidRPr="00384DFD" w:rsidRDefault="003601E9" w:rsidP="00C21652">
      <w:pPr>
        <w:pStyle w:val="Leipteksti"/>
        <w:ind w:left="1985"/>
      </w:pPr>
      <w:r w:rsidRPr="00384DFD">
        <w:rPr>
          <w:b/>
          <w:bCs/>
        </w:rPr>
        <w:t>Lyhyt kuvaus</w:t>
      </w:r>
      <w:r w:rsidRPr="00384DFD">
        <w:t xml:space="preserve"> hyvinvointialueen toimintatavoista, jotka perustuvat turvallisuuteen ja terveyteen liittyviin käytäntöihin, käsityksiin ja asenteisiin.</w:t>
      </w:r>
    </w:p>
    <w:p w14:paraId="0E6A3100" w14:textId="77777777" w:rsidR="00996F91" w:rsidRPr="00384DFD" w:rsidRDefault="003601E9" w:rsidP="00A1432D">
      <w:pPr>
        <w:pStyle w:val="Leipteksti"/>
        <w:ind w:left="1985"/>
      </w:pPr>
      <w:r w:rsidRPr="00384DFD">
        <w:t>Hyvä turvallisuuskulttuuri koostuu turvallisuustietoisuudesta, hyvästä ammattitaidosta, huolellisista työtavoista sekä valppaudesta ja aloitteellisuudesta turvallisuutta heikentävien tekijöiden havaitsemiseksi ja poistamiseksi.</w:t>
      </w:r>
    </w:p>
    <w:p w14:paraId="4E739CDA" w14:textId="50AF6C8F" w:rsidR="00B44EFD" w:rsidRPr="00A1432D" w:rsidRDefault="003601E9" w:rsidP="00A1432D">
      <w:pPr>
        <w:pStyle w:val="Leipteksti"/>
        <w:ind w:left="1985"/>
      </w:pPr>
      <w:r w:rsidRPr="00384DFD">
        <w:t>Turvallisuuskulttuurin edistämisen periaatteet sekä turvallisuudenhallintaan liittyvät menettelyt. Esimerkiksi turvallisuuskulttuuria edistetään lisäämällä tietoisuutta aiheesta sekä turvallisuusjohtamisen ja henkilöstöjohtamisen avulla.</w:t>
      </w:r>
    </w:p>
    <w:p w14:paraId="41392229" w14:textId="70897A53" w:rsidR="00754F5D" w:rsidRPr="00754F5D" w:rsidRDefault="00754F5D" w:rsidP="004334F4">
      <w:pPr>
        <w:pStyle w:val="Otsikko2"/>
        <w:ind w:left="1418"/>
      </w:pPr>
      <w:bookmarkStart w:id="3" w:name="_Toc150329443"/>
      <w:r w:rsidRPr="00754F5D">
        <w:t>Hyvinvointialueen palvelustrategia</w:t>
      </w:r>
      <w:bookmarkEnd w:id="3"/>
      <w:r w:rsidRPr="00754F5D">
        <w:t xml:space="preserve"> </w:t>
      </w:r>
    </w:p>
    <w:p w14:paraId="2563A39F" w14:textId="77777777" w:rsidR="00CA37DC" w:rsidRPr="00031115" w:rsidRDefault="00CA37DC" w:rsidP="00E57602">
      <w:pPr>
        <w:pStyle w:val="Luettelokappale"/>
        <w:ind w:left="1994"/>
        <w:rPr>
          <w:rFonts w:ascii="Avenir Next LT Pro" w:hAnsi="Avenir Next LT Pro"/>
          <w:b/>
          <w:bCs/>
          <w:lang w:val="fi-FI"/>
        </w:rPr>
      </w:pPr>
    </w:p>
    <w:p w14:paraId="41740185" w14:textId="422A7D61" w:rsidR="009E3EEE" w:rsidRPr="00E35AB9" w:rsidRDefault="00CA37DC" w:rsidP="00E35AB9">
      <w:pPr>
        <w:pStyle w:val="Leipteksti"/>
        <w:ind w:left="1985"/>
      </w:pPr>
      <w:r w:rsidRPr="00384DFD">
        <w:rPr>
          <w:b/>
          <w:bCs/>
        </w:rPr>
        <w:t>Kuvaa lyhyesti</w:t>
      </w:r>
      <w:r w:rsidRPr="00384DFD">
        <w:t xml:space="preserve"> hyvinvointialueen palvelustrategian keskeiset strategiset tavoitteet sekä niiden toteuttamisen edellytykset (ml. palvelutasopäätökset ja jatkuvuudenhallinnan periaatteet).</w:t>
      </w:r>
    </w:p>
    <w:p w14:paraId="027737D7" w14:textId="7217926D" w:rsidR="00201681" w:rsidRPr="00201681" w:rsidRDefault="00201681" w:rsidP="004334F4">
      <w:pPr>
        <w:pStyle w:val="Otsikko2"/>
        <w:ind w:left="1418"/>
      </w:pPr>
      <w:bookmarkStart w:id="4" w:name="_Toc150329444"/>
      <w:r w:rsidRPr="00201681">
        <w:t>Hyvinvointialueen hallintosääntö</w:t>
      </w:r>
      <w:bookmarkEnd w:id="4"/>
    </w:p>
    <w:p w14:paraId="2D7E36F9" w14:textId="77777777" w:rsidR="00384DFD" w:rsidRPr="00031115" w:rsidRDefault="00384DFD" w:rsidP="00384DFD">
      <w:pPr>
        <w:pStyle w:val="Luettelokappale"/>
        <w:ind w:left="1994"/>
        <w:rPr>
          <w:rFonts w:ascii="Avenir Next LT Pro" w:hAnsi="Avenir Next LT Pro"/>
          <w:b/>
          <w:bCs/>
          <w:lang w:val="fi-FI"/>
        </w:rPr>
      </w:pPr>
    </w:p>
    <w:p w14:paraId="479B450C" w14:textId="77777777" w:rsidR="00E35AB9" w:rsidRDefault="00736182" w:rsidP="00E35AB9">
      <w:pPr>
        <w:pStyle w:val="Leipteksti"/>
        <w:ind w:left="1985"/>
      </w:pPr>
      <w:r w:rsidRPr="00384DFD">
        <w:rPr>
          <w:b/>
          <w:bCs/>
        </w:rPr>
        <w:t>Kts.</w:t>
      </w:r>
      <w:r w:rsidR="00384DFD" w:rsidRPr="00384DFD">
        <w:rPr>
          <w:b/>
          <w:bCs/>
        </w:rPr>
        <w:t xml:space="preserve"> </w:t>
      </w:r>
      <w:r w:rsidR="00384DFD" w:rsidRPr="00384DFD">
        <w:t xml:space="preserve">Hyvinvointialueen hallintosääntömalli: </w:t>
      </w:r>
      <w:hyperlink r:id="rId17" w:history="1">
        <w:r w:rsidR="00E35AB9" w:rsidRPr="00A651CF">
          <w:rPr>
            <w:rStyle w:val="Hyperlinkki"/>
          </w:rPr>
          <w:t>https://www.hyvil.fi/wp-content/uploads/2023/03/Hyvinvointialueen-hallintosaantomalli.pdf</w:t>
        </w:r>
      </w:hyperlink>
      <w:r w:rsidR="00E35AB9">
        <w:t xml:space="preserve"> </w:t>
      </w:r>
    </w:p>
    <w:p w14:paraId="25D945BB" w14:textId="6B9F80EF" w:rsidR="00736182" w:rsidRPr="00E35AB9" w:rsidRDefault="00384DFD" w:rsidP="00E35AB9">
      <w:pPr>
        <w:pStyle w:val="Leipteksti"/>
        <w:ind w:left="1985"/>
      </w:pPr>
      <w:r w:rsidRPr="00384DFD">
        <w:t>kohdat 56-59§ sekä 114-115§.</w:t>
      </w:r>
    </w:p>
    <w:p w14:paraId="2AFFA73D" w14:textId="035D6F28" w:rsidR="009A3C10" w:rsidRPr="009A3C10" w:rsidRDefault="009A3C10" w:rsidP="004334F4">
      <w:pPr>
        <w:pStyle w:val="Otsikko2"/>
        <w:ind w:left="1418"/>
      </w:pPr>
      <w:bookmarkStart w:id="5" w:name="_Toc150329445"/>
      <w:r w:rsidRPr="009A3C10">
        <w:t>Hyvinvointialueen konserniohje</w:t>
      </w:r>
      <w:bookmarkEnd w:id="5"/>
      <w:r w:rsidRPr="009A3C10">
        <w:t xml:space="preserve"> </w:t>
      </w:r>
    </w:p>
    <w:p w14:paraId="09636258" w14:textId="77777777" w:rsidR="00115A44" w:rsidRPr="00031115" w:rsidRDefault="00115A44" w:rsidP="00115A44">
      <w:pPr>
        <w:pStyle w:val="Luettelokappale"/>
        <w:ind w:left="1994"/>
        <w:rPr>
          <w:rFonts w:ascii="Avenir Next LT Pro" w:hAnsi="Avenir Next LT Pro"/>
          <w:b/>
          <w:bCs/>
          <w:lang w:val="fi-FI"/>
        </w:rPr>
      </w:pPr>
    </w:p>
    <w:p w14:paraId="4FA5AD1A" w14:textId="77777777" w:rsidR="00130D94" w:rsidRPr="00130D94" w:rsidRDefault="00115A44" w:rsidP="00E35AB9">
      <w:pPr>
        <w:pStyle w:val="Leipteksti"/>
        <w:ind w:left="1985"/>
      </w:pPr>
      <w:r w:rsidRPr="00384DFD">
        <w:rPr>
          <w:b/>
          <w:bCs/>
        </w:rPr>
        <w:t>Kuvaa</w:t>
      </w:r>
      <w:r w:rsidR="00130D94">
        <w:rPr>
          <w:b/>
          <w:bCs/>
        </w:rPr>
        <w:t xml:space="preserve"> </w:t>
      </w:r>
      <w:r w:rsidR="00130D94" w:rsidRPr="00130D94">
        <w:rPr>
          <w:b/>
          <w:bCs/>
        </w:rPr>
        <w:t xml:space="preserve">ylätasolla </w:t>
      </w:r>
      <w:r w:rsidR="00130D94" w:rsidRPr="00130D94">
        <w:t>omistajaohjauksen ja sopimusohjauksen periaatteet,</w:t>
      </w:r>
    </w:p>
    <w:p w14:paraId="6341C6B0" w14:textId="0ACB0F0C" w:rsidR="00130D94" w:rsidRPr="00E35AB9" w:rsidRDefault="00130D94" w:rsidP="00E35AB9">
      <w:pPr>
        <w:pStyle w:val="Leipteksti"/>
        <w:ind w:left="1985"/>
      </w:pPr>
      <w:r w:rsidRPr="00130D94">
        <w:t>konsernijohdon tehtävät ja toimivallan jako, sopimusohjauksen tehtävät ja vastuunjako sekä toimivallanjako normaaliolojen häiriötilanteissa ja poikkeusoloissa.</w:t>
      </w:r>
    </w:p>
    <w:p w14:paraId="1366C7FE" w14:textId="5A9115D1" w:rsidR="00B44EFD" w:rsidRPr="00B44EFD" w:rsidRDefault="00B44EFD" w:rsidP="004334F4">
      <w:pPr>
        <w:pStyle w:val="Otsikko2"/>
        <w:ind w:left="1418"/>
      </w:pPr>
      <w:bookmarkStart w:id="6" w:name="_Toc150329446"/>
      <w:r w:rsidRPr="00B44EFD">
        <w:t>Hyvinvointialueen viestintä</w:t>
      </w:r>
      <w:bookmarkEnd w:id="6"/>
      <w:r w:rsidRPr="00B44EFD">
        <w:t xml:space="preserve"> </w:t>
      </w:r>
    </w:p>
    <w:p w14:paraId="4B863E60" w14:textId="47E049D3" w:rsidR="005A561D" w:rsidRPr="00246D6F" w:rsidRDefault="005A561D" w:rsidP="00246D6F">
      <w:pPr>
        <w:pStyle w:val="Leipteksti"/>
        <w:spacing w:after="0"/>
        <w:ind w:left="1996"/>
        <w:rPr>
          <w:rFonts w:cstheme="minorHAnsi"/>
          <w:b/>
          <w:bCs/>
          <w:color w:val="354D4C" w:themeColor="accent1"/>
        </w:rPr>
      </w:pPr>
    </w:p>
    <w:p w14:paraId="462E54A5" w14:textId="1E18122A" w:rsidR="00FC2E94" w:rsidRPr="00E35AB9" w:rsidRDefault="009149D2" w:rsidP="00E35AB9">
      <w:pPr>
        <w:pStyle w:val="Leipteksti"/>
        <w:ind w:left="1985"/>
      </w:pPr>
      <w:r w:rsidRPr="00E35AB9">
        <w:rPr>
          <w:b/>
          <w:bCs/>
        </w:rPr>
        <w:t>Kuvaa lyhyesti</w:t>
      </w:r>
      <w:r w:rsidR="001D2DD1" w:rsidRPr="00E35AB9">
        <w:t xml:space="preserve"> hyvinvointialueen viestinnän periaatteet ja strategiset linjaukset</w:t>
      </w:r>
      <w:r w:rsidR="00246D6F" w:rsidRPr="00E35AB9">
        <w:t xml:space="preserve"> sekä v</w:t>
      </w:r>
      <w:r w:rsidR="001D2DD1" w:rsidRPr="00E35AB9">
        <w:t>iestinnän tehtävien vastuunjako (sisäinen ja ulkoinen viestintä)</w:t>
      </w:r>
      <w:r w:rsidR="00246D6F" w:rsidRPr="00E35AB9">
        <w:t>.</w:t>
      </w:r>
    </w:p>
    <w:p w14:paraId="13E694D1" w14:textId="7D9791D4" w:rsidR="004508D1" w:rsidRPr="00A070B2" w:rsidRDefault="004508D1" w:rsidP="00A070B2">
      <w:pPr>
        <w:pStyle w:val="Otsikko1"/>
        <w:ind w:left="426"/>
        <w:rPr>
          <w:rFonts w:ascii="Avenir Next LT Pro" w:hAnsi="Avenir Next LT Pro"/>
        </w:rPr>
      </w:pPr>
      <w:bookmarkStart w:id="7" w:name="_Toc150329447"/>
      <w:r w:rsidRPr="00A070B2">
        <w:rPr>
          <w:rFonts w:ascii="Avenir Next LT Pro" w:hAnsi="Avenir Next LT Pro"/>
        </w:rPr>
        <w:lastRenderedPageBreak/>
        <w:t>Lainsäädäntö ja ohjeet</w:t>
      </w:r>
      <w:bookmarkEnd w:id="7"/>
    </w:p>
    <w:p w14:paraId="2AE8960F" w14:textId="7478346E" w:rsidR="00B67135" w:rsidRDefault="00F2585D" w:rsidP="00775A3D">
      <w:pPr>
        <w:pStyle w:val="Otsikko2"/>
        <w:ind w:left="1276"/>
      </w:pPr>
      <w:bookmarkStart w:id="8" w:name="_Toc150329448"/>
      <w:r w:rsidRPr="00F2585D">
        <w:t>Alueen nimi hyvinvointialue</w:t>
      </w:r>
      <w:bookmarkEnd w:id="8"/>
    </w:p>
    <w:p w14:paraId="7BC651D8" w14:textId="77777777" w:rsidR="00201F24" w:rsidRDefault="00201F24" w:rsidP="00387FB0">
      <w:pPr>
        <w:pStyle w:val="Luettelokappale"/>
        <w:ind w:left="1994"/>
        <w:rPr>
          <w:rFonts w:ascii="Avenir Next LT Pro" w:hAnsi="Avenir Next LT Pro"/>
          <w:b/>
          <w:bCs/>
          <w:lang w:val="fi-FI"/>
        </w:rPr>
      </w:pPr>
    </w:p>
    <w:p w14:paraId="65FB2DF6" w14:textId="2C623096" w:rsidR="00387FB0" w:rsidRPr="00201F24" w:rsidRDefault="00387FB0" w:rsidP="00387FB0">
      <w:pPr>
        <w:pStyle w:val="Luettelokappale"/>
        <w:ind w:left="1994"/>
        <w:rPr>
          <w:rFonts w:ascii="Avenir Next LT Pro" w:hAnsi="Avenir Next LT Pro"/>
          <w:lang w:val="fi-FI"/>
        </w:rPr>
      </w:pPr>
      <w:r w:rsidRPr="00201F24">
        <w:rPr>
          <w:rFonts w:ascii="Avenir Next LT Pro" w:hAnsi="Avenir Next LT Pro"/>
          <w:b/>
          <w:bCs/>
          <w:lang w:val="fi-FI"/>
        </w:rPr>
        <w:t>Lyhyt kuvaus</w:t>
      </w:r>
      <w:r w:rsidRPr="00201F24">
        <w:rPr>
          <w:rFonts w:ascii="Avenir Next LT Pro" w:hAnsi="Avenir Next LT Pro"/>
          <w:lang w:val="fi-FI"/>
        </w:rPr>
        <w:t xml:space="preserve"> hyvinvointialueesta, sen toimintaa ohjaavista säädöksistä sekä alueen keskeisistä toimintaympäristön erityispiirteistä. Laki hyvinvointialueesta 611/2021 </w:t>
      </w:r>
      <w:hyperlink r:id="rId18" w:history="1">
        <w:r w:rsidR="00201F24" w:rsidRPr="00201F24">
          <w:rPr>
            <w:rStyle w:val="Hyperlinkki"/>
            <w:rFonts w:ascii="Avenir Next LT Pro" w:hAnsi="Avenir Next LT Pro"/>
            <w:lang w:val="fi-FI"/>
          </w:rPr>
          <w:t>https://www.finlex.fi/fi/laki/alkup/2021/20210611</w:t>
        </w:r>
      </w:hyperlink>
      <w:r w:rsidR="00201F24" w:rsidRPr="00201F24">
        <w:rPr>
          <w:rFonts w:ascii="Avenir Next LT Pro" w:hAnsi="Avenir Next LT Pro"/>
          <w:lang w:val="fi-FI"/>
        </w:rPr>
        <w:t xml:space="preserve"> </w:t>
      </w:r>
    </w:p>
    <w:p w14:paraId="701F31B2" w14:textId="77777777" w:rsidR="00387FB0" w:rsidRPr="00201F24" w:rsidRDefault="00387FB0" w:rsidP="00387FB0">
      <w:pPr>
        <w:pStyle w:val="Luettelokappale"/>
        <w:ind w:left="1994"/>
        <w:rPr>
          <w:rFonts w:ascii="Avenir Next LT Pro" w:hAnsi="Avenir Next LT Pro"/>
          <w:lang w:val="fi-FI"/>
        </w:rPr>
      </w:pPr>
    </w:p>
    <w:p w14:paraId="0A0E5701" w14:textId="042DFC75" w:rsidR="0086332C" w:rsidRPr="00ED5E2A" w:rsidRDefault="00387FB0" w:rsidP="00ED5E2A">
      <w:pPr>
        <w:pStyle w:val="Luettelokappale"/>
        <w:ind w:left="1994"/>
        <w:rPr>
          <w:rFonts w:ascii="Avenir Next LT Pro" w:hAnsi="Avenir Next LT Pro"/>
          <w:lang w:val="fi-FI"/>
        </w:rPr>
      </w:pPr>
      <w:r w:rsidRPr="00201F24">
        <w:rPr>
          <w:rFonts w:ascii="Avenir Next LT Pro" w:hAnsi="Avenir Next LT Pro"/>
          <w:lang w:val="fi-FI"/>
        </w:rPr>
        <w:t xml:space="preserve">Valmiuslaki 1552/2011. </w:t>
      </w:r>
      <w:hyperlink r:id="rId19" w:history="1">
        <w:r w:rsidR="00201F24" w:rsidRPr="00201F24">
          <w:rPr>
            <w:rStyle w:val="Hyperlinkki"/>
            <w:rFonts w:ascii="Avenir Next LT Pro" w:hAnsi="Avenir Next LT Pro"/>
            <w:lang w:val="fi-FI"/>
          </w:rPr>
          <w:t>https://www.finlex.fi/fi/laki/ajantasa/2011/20111552</w:t>
        </w:r>
      </w:hyperlink>
    </w:p>
    <w:p w14:paraId="01238C35" w14:textId="77777777" w:rsidR="00534E63" w:rsidRDefault="00534E63" w:rsidP="00775A3D">
      <w:pPr>
        <w:pStyle w:val="Otsikko2"/>
        <w:ind w:left="1276"/>
      </w:pPr>
      <w:bookmarkStart w:id="9" w:name="_Toc150329449"/>
      <w:r w:rsidRPr="00534E63">
        <w:t>Sosiaali- ja terveydenhuollon hallinnonala</w:t>
      </w:r>
      <w:bookmarkEnd w:id="9"/>
    </w:p>
    <w:p w14:paraId="0469ACB7" w14:textId="77777777" w:rsidR="0064605E" w:rsidRDefault="0064605E" w:rsidP="0064605E">
      <w:pPr>
        <w:pStyle w:val="Luettelokappale"/>
        <w:ind w:left="1994"/>
        <w:rPr>
          <w:rFonts w:ascii="Avenir Next LT Pro" w:hAnsi="Avenir Next LT Pro" w:cstheme="minorHAnsi"/>
          <w:b/>
          <w:bCs/>
          <w:color w:val="354D4C" w:themeColor="accent1"/>
          <w:lang w:val="fi-FI"/>
        </w:rPr>
      </w:pPr>
    </w:p>
    <w:p w14:paraId="43493B83" w14:textId="7EC270AE" w:rsidR="0064605E" w:rsidRPr="0064605E" w:rsidRDefault="0064605E" w:rsidP="0064605E">
      <w:pPr>
        <w:pStyle w:val="Luettelokappale"/>
        <w:ind w:left="1994"/>
        <w:rPr>
          <w:rFonts w:ascii="Avenir Next LT Pro" w:hAnsi="Avenir Next LT Pro" w:cstheme="minorHAnsi"/>
          <w:color w:val="354D4C" w:themeColor="accent1"/>
          <w:lang w:val="fi-FI"/>
        </w:rPr>
      </w:pPr>
      <w:r w:rsidRPr="0064605E">
        <w:rPr>
          <w:rFonts w:ascii="Avenir Next LT Pro" w:hAnsi="Avenir Next LT Pro" w:cstheme="minorHAnsi"/>
          <w:b/>
          <w:bCs/>
          <w:color w:val="354D4C" w:themeColor="accent1"/>
          <w:lang w:val="fi-FI"/>
        </w:rPr>
        <w:t>Lyhyt kuvaus</w:t>
      </w:r>
      <w:r w:rsidRPr="0064605E">
        <w:rPr>
          <w:rFonts w:ascii="Avenir Next LT Pro" w:hAnsi="Avenir Next LT Pro" w:cstheme="minorHAnsi"/>
          <w:color w:val="354D4C" w:themeColor="accent1"/>
          <w:lang w:val="fi-FI"/>
        </w:rPr>
        <w:t xml:space="preserve"> sosiaali- ja terveydenhuoltoa ohjaavasta toimialakohtaisesta lainsäädännöstä sekä keskeisistä hallinnonalan ohjeista.</w:t>
      </w:r>
    </w:p>
    <w:p w14:paraId="6B7CE82E" w14:textId="77777777" w:rsidR="0064605E" w:rsidRPr="0064605E" w:rsidRDefault="0064605E" w:rsidP="0064605E">
      <w:pPr>
        <w:pStyle w:val="Luettelokappale"/>
        <w:ind w:left="1994"/>
        <w:rPr>
          <w:rFonts w:ascii="Avenir Next LT Pro" w:hAnsi="Avenir Next LT Pro" w:cstheme="minorHAnsi"/>
          <w:color w:val="354D4C" w:themeColor="accent1"/>
          <w:lang w:val="fi-FI"/>
        </w:rPr>
      </w:pPr>
    </w:p>
    <w:p w14:paraId="31E41384" w14:textId="77777777" w:rsidR="0064605E" w:rsidRPr="0064605E" w:rsidRDefault="0064605E" w:rsidP="0064605E">
      <w:pPr>
        <w:pStyle w:val="Luettelokappale"/>
        <w:ind w:left="1994"/>
        <w:rPr>
          <w:rFonts w:ascii="Avenir Next LT Pro" w:hAnsi="Avenir Next LT Pro" w:cstheme="minorHAnsi"/>
          <w:color w:val="354D4C" w:themeColor="accent1"/>
          <w:lang w:val="fi-FI"/>
        </w:rPr>
      </w:pPr>
      <w:r w:rsidRPr="0064605E">
        <w:rPr>
          <w:rFonts w:ascii="Avenir Next LT Pro" w:hAnsi="Avenir Next LT Pro" w:cstheme="minorHAnsi"/>
          <w:color w:val="354D4C" w:themeColor="accent1"/>
          <w:lang w:val="fi-FI"/>
        </w:rPr>
        <w:t>Laki sosiaali- ja terveydenhuollon järjestämisestä 612/2021. https://www.finlex.fi/fi/laki/ajantasa/2021/20210612#L7</w:t>
      </w:r>
    </w:p>
    <w:p w14:paraId="15CD6A86" w14:textId="77777777" w:rsidR="0064605E" w:rsidRPr="0064605E" w:rsidRDefault="0064605E" w:rsidP="0064605E">
      <w:pPr>
        <w:pStyle w:val="Luettelokappale"/>
        <w:ind w:left="1994"/>
        <w:rPr>
          <w:rFonts w:ascii="Avenir Next LT Pro" w:hAnsi="Avenir Next LT Pro" w:cstheme="minorHAnsi"/>
          <w:color w:val="354D4C" w:themeColor="accent1"/>
          <w:lang w:val="fi-FI"/>
        </w:rPr>
      </w:pPr>
    </w:p>
    <w:p w14:paraId="047C59AB" w14:textId="77777777" w:rsidR="0064605E" w:rsidRPr="0064605E" w:rsidRDefault="0064605E" w:rsidP="0064605E">
      <w:pPr>
        <w:pStyle w:val="Luettelokappale"/>
        <w:ind w:left="1994"/>
        <w:rPr>
          <w:rFonts w:ascii="Avenir Next LT Pro" w:hAnsi="Avenir Next LT Pro" w:cstheme="minorHAnsi"/>
          <w:color w:val="354D4C" w:themeColor="accent1"/>
          <w:lang w:val="fi-FI"/>
        </w:rPr>
      </w:pPr>
      <w:r w:rsidRPr="0064605E">
        <w:rPr>
          <w:rFonts w:ascii="Avenir Next LT Pro" w:hAnsi="Avenir Next LT Pro" w:cstheme="minorHAnsi"/>
          <w:color w:val="354D4C" w:themeColor="accent1"/>
          <w:lang w:val="fi-FI"/>
        </w:rPr>
        <w:t xml:space="preserve">Valtioneuvoston asetus hyvinvointialueiden varautumisesta sosiaali- ja terveydenhuollon häiriötilanteisiin 308/2023. https://www.finlex.fi/fi/laki/alkup/2023/20230308 </w:t>
      </w:r>
    </w:p>
    <w:p w14:paraId="3188B76F" w14:textId="77777777" w:rsidR="0064605E" w:rsidRPr="0064605E" w:rsidRDefault="0064605E" w:rsidP="0064605E">
      <w:pPr>
        <w:pStyle w:val="Luettelokappale"/>
        <w:ind w:left="1994"/>
        <w:rPr>
          <w:rFonts w:ascii="Avenir Next LT Pro" w:hAnsi="Avenir Next LT Pro" w:cstheme="minorHAnsi"/>
          <w:color w:val="354D4C" w:themeColor="accent1"/>
          <w:lang w:val="fi-FI"/>
        </w:rPr>
      </w:pPr>
    </w:p>
    <w:p w14:paraId="64F1EDA5" w14:textId="77777777" w:rsidR="0064605E" w:rsidRPr="0064605E" w:rsidRDefault="0064605E" w:rsidP="0064605E">
      <w:pPr>
        <w:pStyle w:val="Luettelokappale"/>
        <w:ind w:left="1994"/>
        <w:rPr>
          <w:rFonts w:ascii="Avenir Next LT Pro" w:hAnsi="Avenir Next LT Pro" w:cstheme="minorHAnsi"/>
          <w:color w:val="354D4C" w:themeColor="accent1"/>
          <w:lang w:val="fi-FI"/>
        </w:rPr>
      </w:pPr>
      <w:r w:rsidRPr="0064605E">
        <w:rPr>
          <w:rFonts w:ascii="Avenir Next LT Pro" w:hAnsi="Avenir Next LT Pro" w:cstheme="minorHAnsi"/>
          <w:color w:val="354D4C" w:themeColor="accent1"/>
          <w:lang w:val="fi-FI"/>
        </w:rPr>
        <w:t>Valtioneuvoston asetus hyvinvointialueiden yhteistyösopimuksen sisällöstä ja valmistelusta 309/2023.</w:t>
      </w:r>
    </w:p>
    <w:p w14:paraId="3C8D05F8" w14:textId="26113F9F" w:rsidR="00C650A5" w:rsidRPr="0064605E" w:rsidRDefault="00000000" w:rsidP="0064605E">
      <w:pPr>
        <w:pStyle w:val="Luettelokappale"/>
        <w:ind w:left="1994"/>
        <w:rPr>
          <w:rFonts w:ascii="Avenir Next LT Pro" w:hAnsi="Avenir Next LT Pro" w:cstheme="minorHAnsi"/>
          <w:color w:val="354D4C" w:themeColor="accent1"/>
          <w:lang w:val="fi-FI"/>
        </w:rPr>
      </w:pPr>
      <w:hyperlink r:id="rId20" w:history="1">
        <w:r w:rsidR="0064605E" w:rsidRPr="0064605E">
          <w:rPr>
            <w:rStyle w:val="Hyperlinkki"/>
            <w:rFonts w:ascii="Avenir Next LT Pro" w:hAnsi="Avenir Next LT Pro" w:cstheme="minorHAnsi"/>
            <w:lang w:val="fi-FI"/>
          </w:rPr>
          <w:t>https://www.finlex.fi/fi/laki/alkup/2023/20230309</w:t>
        </w:r>
      </w:hyperlink>
    </w:p>
    <w:p w14:paraId="64C215AB" w14:textId="77777777" w:rsidR="0064605E" w:rsidRPr="0064605E" w:rsidRDefault="0064605E" w:rsidP="0064605E">
      <w:pPr>
        <w:pStyle w:val="Luettelokappale"/>
        <w:ind w:left="1994"/>
        <w:rPr>
          <w:rFonts w:ascii="Avenir Next LT Pro" w:hAnsi="Avenir Next LT Pro" w:cstheme="minorHAnsi"/>
          <w:b/>
          <w:bCs/>
          <w:color w:val="354D4C" w:themeColor="accent1"/>
          <w:lang w:val="fi-FI"/>
        </w:rPr>
      </w:pPr>
    </w:p>
    <w:p w14:paraId="65F012DC" w14:textId="24E646DE" w:rsidR="00A54819" w:rsidRDefault="00A54819" w:rsidP="00775A3D">
      <w:pPr>
        <w:pStyle w:val="Otsikko2"/>
        <w:ind w:left="1276"/>
      </w:pPr>
      <w:bookmarkStart w:id="10" w:name="_Toc150329450"/>
      <w:r w:rsidRPr="00A54819">
        <w:t>Pelastustoimen hallinnonala</w:t>
      </w:r>
      <w:bookmarkEnd w:id="10"/>
    </w:p>
    <w:p w14:paraId="29A948AD" w14:textId="77777777" w:rsidR="00EB10F6" w:rsidRDefault="00EB10F6" w:rsidP="00EB10F6">
      <w:pPr>
        <w:pStyle w:val="Luettelokappale"/>
        <w:ind w:left="1994"/>
        <w:rPr>
          <w:rFonts w:ascii="Avenir Next LT Pro" w:hAnsi="Avenir Next LT Pro" w:cstheme="minorHAnsi"/>
          <w:color w:val="354D4C" w:themeColor="accent1"/>
          <w:lang w:val="fi-FI"/>
        </w:rPr>
      </w:pPr>
    </w:p>
    <w:p w14:paraId="63071F70" w14:textId="50961B7C" w:rsidR="00EB10F6" w:rsidRPr="00EB10F6" w:rsidRDefault="00EB10F6" w:rsidP="00EB10F6">
      <w:pPr>
        <w:pStyle w:val="Luettelokappale"/>
        <w:ind w:left="1994"/>
        <w:rPr>
          <w:rFonts w:ascii="Avenir Next LT Pro" w:hAnsi="Avenir Next LT Pro" w:cstheme="minorHAnsi"/>
          <w:color w:val="354D4C" w:themeColor="accent1"/>
          <w:lang w:val="fi-FI"/>
        </w:rPr>
      </w:pPr>
      <w:r w:rsidRPr="00EB10F6">
        <w:rPr>
          <w:rFonts w:ascii="Avenir Next LT Pro" w:hAnsi="Avenir Next LT Pro" w:cstheme="minorHAnsi"/>
          <w:b/>
          <w:bCs/>
          <w:color w:val="354D4C" w:themeColor="accent1"/>
          <w:lang w:val="fi-FI"/>
        </w:rPr>
        <w:t>Lyhyt kuvaus</w:t>
      </w:r>
      <w:r w:rsidRPr="00EB10F6">
        <w:rPr>
          <w:rFonts w:ascii="Avenir Next LT Pro" w:hAnsi="Avenir Next LT Pro" w:cstheme="minorHAnsi"/>
          <w:color w:val="354D4C" w:themeColor="accent1"/>
          <w:lang w:val="fi-FI"/>
        </w:rPr>
        <w:t xml:space="preserve"> pelastustoimea ohjaavasta toimialakohtaisesta lainsäädännöstä sekä keskeisistä hallinnonalan ohjeista.</w:t>
      </w:r>
    </w:p>
    <w:p w14:paraId="234E0141" w14:textId="77777777" w:rsidR="00EB10F6" w:rsidRPr="00EB10F6" w:rsidRDefault="00EB10F6" w:rsidP="00EB10F6">
      <w:pPr>
        <w:pStyle w:val="Luettelokappale"/>
        <w:ind w:left="1994"/>
        <w:rPr>
          <w:rFonts w:ascii="Avenir Next LT Pro" w:hAnsi="Avenir Next LT Pro" w:cstheme="minorHAnsi"/>
          <w:color w:val="354D4C" w:themeColor="accent1"/>
          <w:lang w:val="fi-FI"/>
        </w:rPr>
      </w:pPr>
    </w:p>
    <w:p w14:paraId="0292E4DF" w14:textId="4E195047" w:rsidR="00EB10F6" w:rsidRPr="00EB10F6" w:rsidRDefault="00EB10F6" w:rsidP="00EB10F6">
      <w:pPr>
        <w:pStyle w:val="Luettelokappale"/>
        <w:ind w:left="1994"/>
        <w:rPr>
          <w:rFonts w:ascii="Avenir Next LT Pro" w:hAnsi="Avenir Next LT Pro" w:cstheme="minorHAnsi"/>
          <w:color w:val="354D4C" w:themeColor="accent1"/>
          <w:lang w:val="fi-FI"/>
        </w:rPr>
      </w:pPr>
      <w:r w:rsidRPr="00EB10F6">
        <w:rPr>
          <w:rFonts w:ascii="Avenir Next LT Pro" w:hAnsi="Avenir Next LT Pro" w:cstheme="minorHAnsi"/>
          <w:color w:val="354D4C" w:themeColor="accent1"/>
          <w:lang w:val="fi-FI"/>
        </w:rPr>
        <w:t xml:space="preserve">Laki pelastustoimen järjestämisestä 613/2021. </w:t>
      </w:r>
      <w:hyperlink r:id="rId21" w:history="1">
        <w:r w:rsidR="00684556" w:rsidRPr="008A258A">
          <w:rPr>
            <w:rStyle w:val="Hyperlinkki"/>
            <w:rFonts w:ascii="Avenir Next LT Pro" w:hAnsi="Avenir Next LT Pro" w:cstheme="minorHAnsi"/>
            <w:lang w:val="fi-FI"/>
          </w:rPr>
          <w:t>https://www.finlex.fi/fi/laki/alkup/2021/20210613</w:t>
        </w:r>
      </w:hyperlink>
      <w:r w:rsidR="00684556">
        <w:rPr>
          <w:rFonts w:ascii="Avenir Next LT Pro" w:hAnsi="Avenir Next LT Pro" w:cstheme="minorHAnsi"/>
          <w:color w:val="354D4C" w:themeColor="accent1"/>
          <w:lang w:val="fi-FI"/>
        </w:rPr>
        <w:t xml:space="preserve"> </w:t>
      </w:r>
      <w:r w:rsidRPr="00EB10F6">
        <w:rPr>
          <w:rFonts w:ascii="Avenir Next LT Pro" w:hAnsi="Avenir Next LT Pro" w:cstheme="minorHAnsi"/>
          <w:color w:val="354D4C" w:themeColor="accent1"/>
          <w:lang w:val="fi-FI"/>
        </w:rPr>
        <w:t xml:space="preserve">  </w:t>
      </w:r>
    </w:p>
    <w:p w14:paraId="5862F2B6" w14:textId="77777777" w:rsidR="00EB10F6" w:rsidRPr="00EB10F6" w:rsidRDefault="00EB10F6" w:rsidP="00EB10F6">
      <w:pPr>
        <w:pStyle w:val="Luettelokappale"/>
        <w:ind w:left="1994"/>
        <w:rPr>
          <w:rFonts w:ascii="Avenir Next LT Pro" w:hAnsi="Avenir Next LT Pro" w:cstheme="minorHAnsi"/>
          <w:color w:val="354D4C" w:themeColor="accent1"/>
          <w:lang w:val="fi-FI"/>
        </w:rPr>
      </w:pPr>
    </w:p>
    <w:p w14:paraId="3AE2E83B" w14:textId="2B7F6017" w:rsidR="0064605E" w:rsidRDefault="00EB10F6" w:rsidP="00EB10F6">
      <w:pPr>
        <w:pStyle w:val="Luettelokappale"/>
        <w:ind w:left="1994"/>
        <w:rPr>
          <w:rFonts w:ascii="Avenir Next LT Pro" w:hAnsi="Avenir Next LT Pro" w:cstheme="minorHAnsi"/>
          <w:color w:val="354D4C" w:themeColor="accent1"/>
          <w:lang w:val="fi-FI"/>
        </w:rPr>
      </w:pPr>
      <w:r w:rsidRPr="00EB10F6">
        <w:rPr>
          <w:rFonts w:ascii="Avenir Next LT Pro" w:hAnsi="Avenir Next LT Pro" w:cstheme="minorHAnsi"/>
          <w:color w:val="354D4C" w:themeColor="accent1"/>
          <w:lang w:val="fi-FI"/>
        </w:rPr>
        <w:t xml:space="preserve">Pelastuslaki 379/2011. </w:t>
      </w:r>
      <w:hyperlink r:id="rId22" w:history="1">
        <w:r w:rsidRPr="008A258A">
          <w:rPr>
            <w:rStyle w:val="Hyperlinkki"/>
            <w:rFonts w:ascii="Avenir Next LT Pro" w:hAnsi="Avenir Next LT Pro" w:cstheme="minorHAnsi"/>
            <w:lang w:val="fi-FI"/>
          </w:rPr>
          <w:t>https://www.finlex.fi/fi/laki/alkup/2011/20110379</w:t>
        </w:r>
      </w:hyperlink>
    </w:p>
    <w:p w14:paraId="23EC08F3" w14:textId="77777777" w:rsidR="00EB10F6" w:rsidRPr="00EB10F6" w:rsidRDefault="00EB10F6" w:rsidP="00EB10F6">
      <w:pPr>
        <w:pStyle w:val="Luettelokappale"/>
        <w:ind w:left="1994"/>
        <w:rPr>
          <w:rFonts w:ascii="Avenir Next LT Pro" w:hAnsi="Avenir Next LT Pro" w:cstheme="minorHAnsi"/>
          <w:color w:val="354D4C" w:themeColor="accent1"/>
          <w:lang w:val="fi-FI"/>
        </w:rPr>
      </w:pPr>
    </w:p>
    <w:p w14:paraId="175F3F76" w14:textId="77777777" w:rsidR="009C2CD5" w:rsidRPr="009C2CD5" w:rsidRDefault="009C2CD5" w:rsidP="00775A3D">
      <w:pPr>
        <w:pStyle w:val="Otsikko2"/>
        <w:ind w:left="1276"/>
      </w:pPr>
      <w:bookmarkStart w:id="11" w:name="_Toc150329451"/>
      <w:r w:rsidRPr="009C2CD5">
        <w:t>Henkilöturvallisuusselvityksien laadinta</w:t>
      </w:r>
      <w:bookmarkEnd w:id="11"/>
    </w:p>
    <w:p w14:paraId="510767AA" w14:textId="77777777" w:rsidR="00F2585D" w:rsidRDefault="00F2585D" w:rsidP="00A61FC0">
      <w:pPr>
        <w:pStyle w:val="Luettelokappale"/>
        <w:ind w:left="1994"/>
        <w:rPr>
          <w:rFonts w:ascii="Avenir Next LT Pro" w:hAnsi="Avenir Next LT Pro" w:cstheme="minorHAnsi"/>
          <w:b/>
          <w:bCs/>
          <w:color w:val="354D4C" w:themeColor="accent1"/>
          <w:lang w:val="fi-FI"/>
        </w:rPr>
      </w:pPr>
    </w:p>
    <w:p w14:paraId="2DA54EB6" w14:textId="77777777" w:rsidR="00B17090" w:rsidRPr="00B17090" w:rsidRDefault="00B17090" w:rsidP="00B17090">
      <w:pPr>
        <w:pStyle w:val="Luettelokappale"/>
        <w:ind w:left="1994"/>
        <w:rPr>
          <w:rFonts w:ascii="Avenir Next LT Pro" w:hAnsi="Avenir Next LT Pro" w:cstheme="minorHAnsi"/>
          <w:color w:val="354D4C" w:themeColor="accent1"/>
          <w:lang w:val="fi-FI"/>
        </w:rPr>
      </w:pPr>
      <w:r w:rsidRPr="00B17090">
        <w:rPr>
          <w:rFonts w:ascii="Avenir Next LT Pro" w:hAnsi="Avenir Next LT Pro" w:cstheme="minorHAnsi"/>
          <w:b/>
          <w:bCs/>
          <w:color w:val="354D4C" w:themeColor="accent1"/>
          <w:lang w:val="fi-FI"/>
        </w:rPr>
        <w:t xml:space="preserve">Kuvaus </w:t>
      </w:r>
      <w:r w:rsidRPr="00B17090">
        <w:rPr>
          <w:rFonts w:ascii="Avenir Next LT Pro" w:hAnsi="Avenir Next LT Pro" w:cstheme="minorHAnsi"/>
          <w:color w:val="354D4C" w:themeColor="accent1"/>
          <w:lang w:val="fi-FI"/>
        </w:rPr>
        <w:t>henkilöturvallisuusselvityksiä ohjaavasta lainsäädännöstä.</w:t>
      </w:r>
    </w:p>
    <w:p w14:paraId="39C97762" w14:textId="77777777" w:rsidR="00B17090" w:rsidRPr="00B17090" w:rsidRDefault="00B17090" w:rsidP="00B17090">
      <w:pPr>
        <w:pStyle w:val="Luettelokappale"/>
        <w:ind w:left="1994"/>
        <w:rPr>
          <w:rFonts w:ascii="Avenir Next LT Pro" w:hAnsi="Avenir Next LT Pro" w:cstheme="minorHAnsi"/>
          <w:color w:val="354D4C" w:themeColor="accent1"/>
          <w:lang w:val="fi-FI"/>
        </w:rPr>
      </w:pPr>
    </w:p>
    <w:p w14:paraId="00F5BE3A" w14:textId="2BBE98AF" w:rsidR="00B17090" w:rsidRPr="00B17090" w:rsidRDefault="00B17090" w:rsidP="00B17090">
      <w:pPr>
        <w:pStyle w:val="Luettelokappale"/>
        <w:ind w:left="1994"/>
        <w:rPr>
          <w:rFonts w:ascii="Avenir Next LT Pro" w:hAnsi="Avenir Next LT Pro" w:cstheme="minorHAnsi"/>
          <w:color w:val="354D4C" w:themeColor="accent1"/>
          <w:lang w:val="fi-FI"/>
        </w:rPr>
      </w:pPr>
      <w:r w:rsidRPr="00B17090">
        <w:rPr>
          <w:rFonts w:ascii="Avenir Next LT Pro" w:hAnsi="Avenir Next LT Pro" w:cstheme="minorHAnsi"/>
          <w:color w:val="354D4C" w:themeColor="accent1"/>
          <w:lang w:val="fi-FI"/>
        </w:rPr>
        <w:t xml:space="preserve">Turvallisuusselvityslaki 726/2014. </w:t>
      </w:r>
      <w:hyperlink r:id="rId23" w:history="1">
        <w:r w:rsidR="00FA249C" w:rsidRPr="008A258A">
          <w:rPr>
            <w:rStyle w:val="Hyperlinkki"/>
            <w:rFonts w:ascii="Avenir Next LT Pro" w:hAnsi="Avenir Next LT Pro" w:cstheme="minorHAnsi"/>
            <w:lang w:val="fi-FI"/>
          </w:rPr>
          <w:t>https://www.finlex.fi/fi/laki/ajantasa/2014/20140726</w:t>
        </w:r>
      </w:hyperlink>
      <w:r w:rsidR="00FA249C">
        <w:rPr>
          <w:rFonts w:ascii="Avenir Next LT Pro" w:hAnsi="Avenir Next LT Pro" w:cstheme="minorHAnsi"/>
          <w:color w:val="354D4C" w:themeColor="accent1"/>
          <w:lang w:val="fi-FI"/>
        </w:rPr>
        <w:t xml:space="preserve"> </w:t>
      </w:r>
      <w:r w:rsidRPr="00B17090">
        <w:rPr>
          <w:rFonts w:ascii="Avenir Next LT Pro" w:hAnsi="Avenir Next LT Pro" w:cstheme="minorHAnsi"/>
          <w:color w:val="354D4C" w:themeColor="accent1"/>
          <w:lang w:val="fi-FI"/>
        </w:rPr>
        <w:t xml:space="preserve"> </w:t>
      </w:r>
    </w:p>
    <w:p w14:paraId="6E8F5F74" w14:textId="77777777" w:rsidR="00B17090" w:rsidRPr="00B17090" w:rsidRDefault="00B17090" w:rsidP="00B17090">
      <w:pPr>
        <w:pStyle w:val="Luettelokappale"/>
        <w:ind w:left="1994"/>
        <w:rPr>
          <w:rFonts w:ascii="Avenir Next LT Pro" w:hAnsi="Avenir Next LT Pro" w:cstheme="minorHAnsi"/>
          <w:color w:val="354D4C" w:themeColor="accent1"/>
          <w:lang w:val="fi-FI"/>
        </w:rPr>
      </w:pPr>
    </w:p>
    <w:p w14:paraId="0D4DE1AD" w14:textId="0DD787C9" w:rsidR="00B17090" w:rsidRPr="00B17090" w:rsidRDefault="00B17090" w:rsidP="00B17090">
      <w:pPr>
        <w:pStyle w:val="Luettelokappale"/>
        <w:ind w:left="1994"/>
        <w:rPr>
          <w:rFonts w:ascii="Avenir Next LT Pro" w:hAnsi="Avenir Next LT Pro" w:cstheme="minorHAnsi"/>
          <w:color w:val="354D4C" w:themeColor="accent1"/>
          <w:lang w:val="fi-FI"/>
        </w:rPr>
      </w:pPr>
      <w:r w:rsidRPr="00B17090">
        <w:rPr>
          <w:rFonts w:ascii="Avenir Next LT Pro" w:hAnsi="Avenir Next LT Pro" w:cstheme="minorHAnsi"/>
          <w:color w:val="354D4C" w:themeColor="accent1"/>
          <w:lang w:val="fi-FI"/>
        </w:rPr>
        <w:t xml:space="preserve">Tietosuojalaki 1050/2018. </w:t>
      </w:r>
      <w:hyperlink r:id="rId24" w:history="1">
        <w:r w:rsidR="00FA249C" w:rsidRPr="008A258A">
          <w:rPr>
            <w:rStyle w:val="Hyperlinkki"/>
            <w:rFonts w:ascii="Avenir Next LT Pro" w:hAnsi="Avenir Next LT Pro" w:cstheme="minorHAnsi"/>
            <w:lang w:val="fi-FI"/>
          </w:rPr>
          <w:t>https://www.finlex.fi/fi/laki/ajantasa/2018/20181050</w:t>
        </w:r>
      </w:hyperlink>
      <w:r w:rsidR="00FA249C">
        <w:rPr>
          <w:rFonts w:ascii="Avenir Next LT Pro" w:hAnsi="Avenir Next LT Pro" w:cstheme="minorHAnsi"/>
          <w:color w:val="354D4C" w:themeColor="accent1"/>
          <w:lang w:val="fi-FI"/>
        </w:rPr>
        <w:t xml:space="preserve"> </w:t>
      </w:r>
      <w:r w:rsidRPr="00B17090">
        <w:rPr>
          <w:rFonts w:ascii="Avenir Next LT Pro" w:hAnsi="Avenir Next LT Pro" w:cstheme="minorHAnsi"/>
          <w:color w:val="354D4C" w:themeColor="accent1"/>
          <w:lang w:val="fi-FI"/>
        </w:rPr>
        <w:t xml:space="preserve"> </w:t>
      </w:r>
    </w:p>
    <w:p w14:paraId="7FD76483" w14:textId="77777777" w:rsidR="00B17090" w:rsidRPr="00B17090" w:rsidRDefault="00B17090" w:rsidP="00B17090">
      <w:pPr>
        <w:pStyle w:val="Luettelokappale"/>
        <w:ind w:left="1994"/>
        <w:rPr>
          <w:rFonts w:ascii="Avenir Next LT Pro" w:hAnsi="Avenir Next LT Pro" w:cstheme="minorHAnsi"/>
          <w:color w:val="354D4C" w:themeColor="accent1"/>
          <w:lang w:val="fi-FI"/>
        </w:rPr>
      </w:pPr>
    </w:p>
    <w:p w14:paraId="0537FE6A" w14:textId="77777777" w:rsidR="00B17090" w:rsidRPr="00B17090" w:rsidRDefault="00B17090" w:rsidP="00B17090">
      <w:pPr>
        <w:pStyle w:val="Luettelokappale"/>
        <w:ind w:left="1994"/>
        <w:rPr>
          <w:rFonts w:ascii="Avenir Next LT Pro" w:hAnsi="Avenir Next LT Pro" w:cstheme="minorHAnsi"/>
          <w:color w:val="354D4C" w:themeColor="accent1"/>
          <w:lang w:val="fi-FI"/>
        </w:rPr>
      </w:pPr>
      <w:r w:rsidRPr="00B17090">
        <w:rPr>
          <w:rFonts w:ascii="Avenir Next LT Pro" w:hAnsi="Avenir Next LT Pro" w:cstheme="minorHAnsi"/>
          <w:color w:val="354D4C" w:themeColor="accent1"/>
          <w:lang w:val="fi-FI"/>
        </w:rPr>
        <w:t>Sisäministeriön asetus suojelupoliisin suoritteiden maksullisuudesta vuonna 2023.</w:t>
      </w:r>
    </w:p>
    <w:p w14:paraId="5027CFB2" w14:textId="658B1FB0" w:rsidR="00B17090" w:rsidRPr="00B17090" w:rsidRDefault="00000000" w:rsidP="00B17090">
      <w:pPr>
        <w:pStyle w:val="Luettelokappale"/>
        <w:ind w:left="1994"/>
        <w:rPr>
          <w:rFonts w:ascii="Avenir Next LT Pro" w:hAnsi="Avenir Next LT Pro" w:cstheme="minorHAnsi"/>
          <w:color w:val="354D4C" w:themeColor="accent1"/>
          <w:lang w:val="fi-FI"/>
        </w:rPr>
      </w:pPr>
      <w:hyperlink r:id="rId25" w:history="1">
        <w:r w:rsidR="00FA249C" w:rsidRPr="008A258A">
          <w:rPr>
            <w:rStyle w:val="Hyperlinkki"/>
            <w:rFonts w:ascii="Avenir Next LT Pro" w:hAnsi="Avenir Next LT Pro" w:cstheme="minorHAnsi"/>
            <w:lang w:val="fi-FI"/>
          </w:rPr>
          <w:t>https://www.finlex.fi/fi/laki/alkup/2022/20221160</w:t>
        </w:r>
      </w:hyperlink>
      <w:r w:rsidR="00FA249C">
        <w:rPr>
          <w:rFonts w:ascii="Avenir Next LT Pro" w:hAnsi="Avenir Next LT Pro" w:cstheme="minorHAnsi"/>
          <w:color w:val="354D4C" w:themeColor="accent1"/>
          <w:lang w:val="fi-FI"/>
        </w:rPr>
        <w:t xml:space="preserve"> </w:t>
      </w:r>
      <w:r w:rsidR="00B17090" w:rsidRPr="00B17090">
        <w:rPr>
          <w:rFonts w:ascii="Avenir Next LT Pro" w:hAnsi="Avenir Next LT Pro" w:cstheme="minorHAnsi"/>
          <w:color w:val="354D4C" w:themeColor="accent1"/>
          <w:lang w:val="fi-FI"/>
        </w:rPr>
        <w:t xml:space="preserve"> (päivittyy vuosittain)</w:t>
      </w:r>
    </w:p>
    <w:p w14:paraId="2257B96E" w14:textId="77777777" w:rsidR="00B17090" w:rsidRPr="00B17090" w:rsidRDefault="00B17090" w:rsidP="00B17090">
      <w:pPr>
        <w:pStyle w:val="Luettelokappale"/>
        <w:ind w:left="1994"/>
        <w:rPr>
          <w:rFonts w:ascii="Avenir Next LT Pro" w:hAnsi="Avenir Next LT Pro" w:cstheme="minorHAnsi"/>
          <w:color w:val="354D4C" w:themeColor="accent1"/>
          <w:lang w:val="fi-FI"/>
        </w:rPr>
      </w:pPr>
    </w:p>
    <w:p w14:paraId="60A680AD" w14:textId="1A717BAB" w:rsidR="004E5BA0" w:rsidRPr="00B17090" w:rsidRDefault="00B17090" w:rsidP="00B17090">
      <w:pPr>
        <w:pStyle w:val="Luettelokappale"/>
        <w:ind w:left="1994"/>
        <w:rPr>
          <w:rFonts w:ascii="Avenir Next LT Pro" w:hAnsi="Avenir Next LT Pro" w:cstheme="minorHAnsi"/>
          <w:color w:val="354D4C" w:themeColor="accent1"/>
          <w:lang w:val="fi-FI"/>
        </w:rPr>
      </w:pPr>
      <w:r w:rsidRPr="00FA249C">
        <w:rPr>
          <w:rFonts w:ascii="Avenir Next LT Pro" w:hAnsi="Avenir Next LT Pro" w:cstheme="minorHAnsi"/>
          <w:b/>
          <w:bCs/>
          <w:color w:val="354D4C" w:themeColor="accent1"/>
          <w:lang w:val="fi-FI"/>
        </w:rPr>
        <w:t>Kuvaa lyhyesti</w:t>
      </w:r>
      <w:r w:rsidRPr="00B17090">
        <w:rPr>
          <w:rFonts w:ascii="Avenir Next LT Pro" w:hAnsi="Avenir Next LT Pro" w:cstheme="minorHAnsi"/>
          <w:color w:val="354D4C" w:themeColor="accent1"/>
          <w:lang w:val="fi-FI"/>
        </w:rPr>
        <w:t xml:space="preserve"> hyvinvointialueen vastuunjako henkilöturvallisuusselvitysten laadinnan osalta sekä ohjeet haettujen selvitysten käsittelystä, tietoturvan tasosta ja selvitysten voimassaolon hallinnasta.</w:t>
      </w:r>
    </w:p>
    <w:p w14:paraId="1A5C32F4" w14:textId="77777777" w:rsidR="004E5BA0" w:rsidRPr="004E5BA0" w:rsidRDefault="004E5BA0" w:rsidP="00A61FC0">
      <w:pPr>
        <w:pStyle w:val="Luettelokappale"/>
        <w:ind w:left="1994"/>
        <w:rPr>
          <w:rFonts w:ascii="Avenir Next LT Pro" w:hAnsi="Avenir Next LT Pro" w:cstheme="minorHAnsi"/>
          <w:b/>
          <w:bCs/>
          <w:color w:val="354D4C" w:themeColor="accent1"/>
          <w:lang w:val="fi-FI"/>
        </w:rPr>
      </w:pPr>
    </w:p>
    <w:p w14:paraId="0A3E0E3D" w14:textId="5B3FA0F7" w:rsidR="006560BD" w:rsidRPr="004A2DC5" w:rsidRDefault="00E03F73" w:rsidP="004A2DC5">
      <w:pPr>
        <w:pStyle w:val="Otsikko1"/>
        <w:ind w:left="426"/>
        <w:rPr>
          <w:rFonts w:ascii="Avenir Next LT Pro" w:hAnsi="Avenir Next LT Pro"/>
        </w:rPr>
      </w:pPr>
      <w:bookmarkStart w:id="12" w:name="_Toc150329452"/>
      <w:r w:rsidRPr="004334F4">
        <w:rPr>
          <w:rFonts w:ascii="Avenir Next LT Pro" w:hAnsi="Avenir Next LT Pro"/>
        </w:rPr>
        <w:t>Valmiussuunnittelun ja varautumisen kansallinen ohjaus</w:t>
      </w:r>
      <w:bookmarkEnd w:id="12"/>
    </w:p>
    <w:p w14:paraId="5E705678" w14:textId="1F47380D" w:rsidR="00BC22E7" w:rsidRDefault="00BC22E7" w:rsidP="00ED5E2A">
      <w:pPr>
        <w:pStyle w:val="Otsikko2"/>
        <w:ind w:left="1418"/>
      </w:pPr>
      <w:bookmarkStart w:id="13" w:name="_Toc150329453"/>
      <w:r w:rsidRPr="00443AB4">
        <w:t>Sosiaali- ja terveydenhuollon varautumisen ohjaus</w:t>
      </w:r>
      <w:bookmarkEnd w:id="13"/>
    </w:p>
    <w:p w14:paraId="215CB14F" w14:textId="77777777" w:rsidR="007A3501" w:rsidRDefault="007A3501" w:rsidP="007A3501">
      <w:pPr>
        <w:pStyle w:val="Luettelokappale"/>
        <w:ind w:left="1994"/>
        <w:rPr>
          <w:rFonts w:ascii="Avenir Next LT Pro" w:hAnsi="Avenir Next LT Pro" w:cstheme="minorHAnsi"/>
          <w:b/>
          <w:bCs/>
          <w:color w:val="354D4C" w:themeColor="accent1"/>
          <w:lang w:val="fi-FI"/>
        </w:rPr>
      </w:pPr>
    </w:p>
    <w:p w14:paraId="05A9BF54" w14:textId="56F23655" w:rsidR="004E044D" w:rsidRPr="004E044D" w:rsidRDefault="004E044D" w:rsidP="004E044D">
      <w:pPr>
        <w:pStyle w:val="Luettelokappale"/>
        <w:ind w:left="1994"/>
        <w:rPr>
          <w:rFonts w:ascii="Avenir Next LT Pro" w:hAnsi="Avenir Next LT Pro" w:cstheme="minorHAnsi"/>
          <w:color w:val="354D4C" w:themeColor="accent1"/>
          <w:lang w:val="fi-FI"/>
        </w:rPr>
      </w:pPr>
      <w:r w:rsidRPr="004E044D">
        <w:rPr>
          <w:rFonts w:ascii="Avenir Next LT Pro" w:hAnsi="Avenir Next LT Pro" w:cstheme="minorHAnsi"/>
          <w:color w:val="354D4C" w:themeColor="accent1"/>
          <w:lang w:val="fi-FI"/>
        </w:rPr>
        <w:t xml:space="preserve">Sosiaali- ja terveydenhuollon varautumista häiriötilanteisiin ja poikkeusoloihin johtaa, ohjaa, valvoo ja yhteen sovittaa sosiaali- ja terveysministeriö (STM). </w:t>
      </w:r>
    </w:p>
    <w:p w14:paraId="5C1DAF2A" w14:textId="77777777" w:rsidR="004E044D" w:rsidRPr="004E044D" w:rsidRDefault="004E044D" w:rsidP="004E044D">
      <w:pPr>
        <w:pStyle w:val="Luettelokappale"/>
        <w:ind w:left="1994"/>
        <w:rPr>
          <w:rFonts w:ascii="Avenir Next LT Pro" w:hAnsi="Avenir Next LT Pro" w:cstheme="minorHAnsi"/>
          <w:color w:val="354D4C" w:themeColor="accent1"/>
          <w:lang w:val="fi-FI"/>
        </w:rPr>
      </w:pPr>
    </w:p>
    <w:p w14:paraId="79D5BA31" w14:textId="77777777" w:rsidR="004E044D" w:rsidRPr="004E044D" w:rsidRDefault="004E044D" w:rsidP="004E044D">
      <w:pPr>
        <w:pStyle w:val="Luettelokappale"/>
        <w:ind w:left="1994"/>
        <w:rPr>
          <w:rFonts w:ascii="Avenir Next LT Pro" w:hAnsi="Avenir Next LT Pro" w:cstheme="minorHAnsi"/>
          <w:color w:val="354D4C" w:themeColor="accent1"/>
          <w:lang w:val="fi-FI"/>
        </w:rPr>
      </w:pPr>
      <w:r w:rsidRPr="004E044D">
        <w:rPr>
          <w:rFonts w:ascii="Avenir Next LT Pro" w:hAnsi="Avenir Next LT Pro" w:cstheme="minorHAnsi"/>
          <w:color w:val="354D4C" w:themeColor="accent1"/>
          <w:lang w:val="fi-FI"/>
        </w:rPr>
        <w:t xml:space="preserve">Sosiaali- ja terveysministeriö ylläpitää ympärivuorokautista valmiuspäivystystä. Sosiaali- ja terveydenhuollon hallinnonalan laitoksilla eli Terveyden ja hyvinvoinnin laitoksella, Fimealla, Valviralla, STUK:lla ja Työterveyslaitoksella on omat vastuunsa ja tehtävänsä häiriötilanteissa ja poikkeusoloissa. Lääkehuollon kansallista varautumista ja tilannekuvan muodostamista ohjaa, koordinoi ja </w:t>
      </w:r>
    </w:p>
    <w:p w14:paraId="48882DF9" w14:textId="1754E523" w:rsidR="007A3501" w:rsidRDefault="004E044D" w:rsidP="004E044D">
      <w:pPr>
        <w:pStyle w:val="Luettelokappale"/>
        <w:ind w:left="1994"/>
        <w:rPr>
          <w:rFonts w:ascii="Avenir Next LT Pro" w:hAnsi="Avenir Next LT Pro" w:cstheme="minorHAnsi"/>
          <w:color w:val="354D4C" w:themeColor="accent1"/>
          <w:lang w:val="fi-FI"/>
        </w:rPr>
      </w:pPr>
      <w:r w:rsidRPr="004E044D">
        <w:rPr>
          <w:rFonts w:ascii="Avenir Next LT Pro" w:hAnsi="Avenir Next LT Pro" w:cstheme="minorHAnsi"/>
          <w:color w:val="354D4C" w:themeColor="accent1"/>
          <w:lang w:val="fi-FI"/>
        </w:rPr>
        <w:t>yhteen sovittaa Fimea.</w:t>
      </w:r>
    </w:p>
    <w:p w14:paraId="4B6B774A" w14:textId="77777777" w:rsidR="007A3501" w:rsidRPr="00443AB4" w:rsidRDefault="007A3501" w:rsidP="007A3501">
      <w:pPr>
        <w:pStyle w:val="Luettelokappale"/>
        <w:ind w:left="1994"/>
        <w:rPr>
          <w:rFonts w:cstheme="minorHAnsi"/>
          <w:b/>
          <w:bCs/>
          <w:color w:val="354D4C" w:themeColor="accent1"/>
          <w:sz w:val="28"/>
          <w:szCs w:val="28"/>
          <w:lang w:val="fi-FI"/>
        </w:rPr>
      </w:pPr>
    </w:p>
    <w:p w14:paraId="57D8A853" w14:textId="4F93D894" w:rsidR="007A3501" w:rsidRPr="007A3501" w:rsidRDefault="00443AB4" w:rsidP="00910558">
      <w:pPr>
        <w:pStyle w:val="Otsikko2"/>
        <w:ind w:left="1418"/>
        <w:rPr>
          <w:rFonts w:ascii="Avenir Next LT Pro" w:hAnsi="Avenir Next LT Pro"/>
          <w:sz w:val="32"/>
          <w:szCs w:val="32"/>
        </w:rPr>
      </w:pPr>
      <w:bookmarkStart w:id="14" w:name="_Toc150329454"/>
      <w:r w:rsidRPr="00443AB4">
        <w:t>Pelastustoimen varautumisen ohjaus</w:t>
      </w:r>
      <w:bookmarkEnd w:id="14"/>
    </w:p>
    <w:p w14:paraId="244A0AE7" w14:textId="77777777" w:rsidR="00683707" w:rsidRPr="00683707" w:rsidRDefault="00A5319C" w:rsidP="00683707">
      <w:pPr>
        <w:pStyle w:val="Luettelokappale"/>
        <w:ind w:left="1994"/>
        <w:rPr>
          <w:rFonts w:ascii="Avenir Next LT Pro" w:hAnsi="Avenir Next LT Pro" w:cstheme="minorHAnsi"/>
          <w:color w:val="354D4C" w:themeColor="accent1"/>
          <w:lang w:val="fi-FI"/>
        </w:rPr>
      </w:pPr>
      <w:r w:rsidRPr="00A5319C">
        <w:rPr>
          <w:rFonts w:ascii="Avenir Next LT Pro" w:hAnsi="Avenir Next LT Pro" w:cstheme="minorHAnsi"/>
          <w:color w:val="354D4C" w:themeColor="accent1"/>
          <w:lang w:val="fi-FI"/>
        </w:rPr>
        <w:t>Pelastustoimen varautumista häiriötilanteisiin ja poikkeusoloihin johtaa, valvoo ja yhteen sovittaa sisäministeriö. Sisäministeriö huolehtii pelastustoimen</w:t>
      </w:r>
      <w:r w:rsidR="00683707">
        <w:rPr>
          <w:rFonts w:ascii="Avenir Next LT Pro" w:hAnsi="Avenir Next LT Pro" w:cstheme="minorHAnsi"/>
          <w:color w:val="354D4C" w:themeColor="accent1"/>
          <w:lang w:val="fi-FI"/>
        </w:rPr>
        <w:t xml:space="preserve"> </w:t>
      </w:r>
      <w:r w:rsidR="00683707" w:rsidRPr="00683707">
        <w:rPr>
          <w:rFonts w:ascii="Avenir Next LT Pro" w:hAnsi="Avenir Next LT Pro" w:cstheme="minorHAnsi"/>
          <w:color w:val="354D4C" w:themeColor="accent1"/>
          <w:lang w:val="fi-FI"/>
        </w:rPr>
        <w:t>valtakunnallisista valmisteluista ja järjestelyistä, yhteensovittaa eri ministeriöiden ja toimialojen toimintaa pelastustoimessa.</w:t>
      </w:r>
    </w:p>
    <w:p w14:paraId="4790FC16" w14:textId="77777777" w:rsidR="00683707" w:rsidRPr="00683707" w:rsidRDefault="00683707" w:rsidP="00683707">
      <w:pPr>
        <w:pStyle w:val="Luettelokappale"/>
        <w:ind w:left="1994"/>
        <w:rPr>
          <w:rFonts w:ascii="Avenir Next LT Pro" w:hAnsi="Avenir Next LT Pro" w:cstheme="minorHAnsi"/>
          <w:color w:val="354D4C" w:themeColor="accent1"/>
          <w:lang w:val="fi-FI"/>
        </w:rPr>
      </w:pPr>
    </w:p>
    <w:p w14:paraId="73AACC85" w14:textId="2023AC5D" w:rsidR="007A3501" w:rsidRDefault="00683707" w:rsidP="00683707">
      <w:pPr>
        <w:pStyle w:val="Luettelokappale"/>
        <w:ind w:left="1994"/>
        <w:rPr>
          <w:rFonts w:ascii="Avenir Next LT Pro" w:hAnsi="Avenir Next LT Pro" w:cstheme="minorHAnsi"/>
          <w:color w:val="354D4C" w:themeColor="accent1"/>
          <w:lang w:val="fi-FI"/>
        </w:rPr>
      </w:pPr>
      <w:r w:rsidRPr="00683707">
        <w:rPr>
          <w:rFonts w:ascii="Avenir Next LT Pro" w:hAnsi="Avenir Next LT Pro" w:cstheme="minorHAnsi"/>
          <w:color w:val="354D4C" w:themeColor="accent1"/>
          <w:lang w:val="fi-FI"/>
        </w:rPr>
        <w:t>Sisäministeriön toimialaan kuuluu myös aluehallinnon yhteinen varautuminen poikkeusoloihin ja häiriötilanteisiin sekä siihen kuuluvat keskushallinnon tehtävät.</w:t>
      </w:r>
    </w:p>
    <w:p w14:paraId="55F2D4F2" w14:textId="77777777" w:rsidR="007A3501" w:rsidRPr="007A3501" w:rsidRDefault="007A3501" w:rsidP="007A3501">
      <w:pPr>
        <w:pStyle w:val="Luettelokappale"/>
        <w:ind w:left="1994"/>
        <w:rPr>
          <w:rFonts w:ascii="Avenir Next LT Pro" w:hAnsi="Avenir Next LT Pro"/>
          <w:b/>
          <w:bCs/>
          <w:color w:val="354D4C" w:themeColor="accent1"/>
          <w:sz w:val="32"/>
          <w:szCs w:val="32"/>
          <w:lang w:val="fi-FI"/>
        </w:rPr>
      </w:pPr>
    </w:p>
    <w:p w14:paraId="61A3177A" w14:textId="77777777" w:rsidR="00F35B92" w:rsidRDefault="00F35B92" w:rsidP="00910558">
      <w:pPr>
        <w:pStyle w:val="Otsikko2"/>
        <w:ind w:left="1418"/>
      </w:pPr>
      <w:bookmarkStart w:id="15" w:name="_Toc150329455"/>
      <w:r w:rsidRPr="00F35B92">
        <w:t>Varautumisen ohjaus yhteistoiminta-alueella</w:t>
      </w:r>
      <w:bookmarkEnd w:id="15"/>
    </w:p>
    <w:p w14:paraId="3A3BFE00" w14:textId="77777777" w:rsidR="00E1515A" w:rsidRDefault="00E1515A" w:rsidP="00E1515A">
      <w:pPr>
        <w:pStyle w:val="Luettelokappale"/>
        <w:ind w:left="1994"/>
        <w:rPr>
          <w:rFonts w:ascii="Avenir Next LT Pro" w:hAnsi="Avenir Next LT Pro" w:cstheme="minorHAnsi"/>
          <w:b/>
          <w:bCs/>
          <w:color w:val="354D4C" w:themeColor="accent1"/>
          <w:lang w:val="fi-FI"/>
        </w:rPr>
      </w:pPr>
    </w:p>
    <w:p w14:paraId="08F33B76" w14:textId="216EFF11" w:rsidR="00E1515A" w:rsidRPr="00E1515A" w:rsidRDefault="00E1515A" w:rsidP="00E1515A">
      <w:pPr>
        <w:pStyle w:val="Luettelokappale"/>
        <w:ind w:left="1994"/>
        <w:rPr>
          <w:rFonts w:ascii="Avenir Next LT Pro" w:hAnsi="Avenir Next LT Pro" w:cstheme="minorHAnsi"/>
          <w:color w:val="354D4C" w:themeColor="accent1"/>
          <w:lang w:val="fi-FI"/>
        </w:rPr>
      </w:pPr>
      <w:r w:rsidRPr="00E1515A">
        <w:rPr>
          <w:rFonts w:ascii="Avenir Next LT Pro" w:hAnsi="Avenir Next LT Pro" w:cstheme="minorHAnsi"/>
          <w:color w:val="354D4C" w:themeColor="accent1"/>
          <w:lang w:val="fi-FI"/>
        </w:rPr>
        <w:t xml:space="preserve">Varautumisen ja valmiussuunnittelun osalta sosiaali- ja terveydenhuollon järjestämislaki edellyttää hyvinvointialueiden yhteistyötä yhteistyöalueittain </w:t>
      </w:r>
      <w:r w:rsidRPr="00E1515A">
        <w:rPr>
          <w:rFonts w:ascii="Avenir Next LT Pro" w:hAnsi="Avenir Next LT Pro" w:cstheme="minorHAnsi"/>
          <w:color w:val="354D4C" w:themeColor="accent1"/>
          <w:lang w:val="fi-FI"/>
        </w:rPr>
        <w:lastRenderedPageBreak/>
        <w:t>häiriötilanteisiin ja poikkeusoloihin varautumisen sekä sote järjestämislain 51 §:n 2 momentissa tarkoitetun valmiuskeskuksen toiminnan järjestämisen osalta.</w:t>
      </w:r>
    </w:p>
    <w:p w14:paraId="763CDC48" w14:textId="77777777" w:rsidR="00E1515A" w:rsidRPr="00E1515A" w:rsidRDefault="00E1515A" w:rsidP="00E1515A">
      <w:pPr>
        <w:pStyle w:val="Luettelokappale"/>
        <w:ind w:left="1994"/>
        <w:rPr>
          <w:rFonts w:ascii="Avenir Next LT Pro" w:hAnsi="Avenir Next LT Pro" w:cstheme="minorHAnsi"/>
          <w:color w:val="354D4C" w:themeColor="accent1"/>
          <w:lang w:val="fi-FI"/>
        </w:rPr>
      </w:pPr>
    </w:p>
    <w:p w14:paraId="17DB9BC3" w14:textId="77777777" w:rsidR="00E1515A" w:rsidRPr="00E1515A" w:rsidRDefault="00E1515A" w:rsidP="00E1515A">
      <w:pPr>
        <w:pStyle w:val="Luettelokappale"/>
        <w:ind w:left="1994"/>
        <w:rPr>
          <w:rFonts w:ascii="Avenir Next LT Pro" w:hAnsi="Avenir Next LT Pro" w:cstheme="minorHAnsi"/>
          <w:color w:val="354D4C" w:themeColor="accent1"/>
          <w:lang w:val="fi-FI"/>
        </w:rPr>
      </w:pPr>
      <w:r w:rsidRPr="00E1515A">
        <w:rPr>
          <w:rFonts w:ascii="Avenir Next LT Pro" w:hAnsi="Avenir Next LT Pro" w:cstheme="minorHAnsi"/>
          <w:color w:val="354D4C" w:themeColor="accent1"/>
          <w:lang w:val="fi-FI"/>
        </w:rPr>
        <w:t>Sosiaali- ja terveydenhuollon valmiuskeskuksen tehtävänä on yhteistyöalueellaan:</w:t>
      </w:r>
    </w:p>
    <w:p w14:paraId="4E708C72" w14:textId="77777777" w:rsidR="00610842" w:rsidRDefault="00E1515A" w:rsidP="00610842">
      <w:pPr>
        <w:pStyle w:val="Luettelokappale"/>
        <w:numPr>
          <w:ilvl w:val="0"/>
          <w:numId w:val="43"/>
        </w:numPr>
        <w:rPr>
          <w:rFonts w:ascii="Avenir Next LT Pro" w:hAnsi="Avenir Next LT Pro" w:cstheme="minorHAnsi"/>
          <w:color w:val="354D4C" w:themeColor="accent1"/>
          <w:lang w:val="fi-FI"/>
        </w:rPr>
      </w:pPr>
      <w:r w:rsidRPr="00E1515A">
        <w:rPr>
          <w:rFonts w:ascii="Avenir Next LT Pro" w:hAnsi="Avenir Next LT Pro" w:cstheme="minorHAnsi"/>
          <w:color w:val="354D4C" w:themeColor="accent1"/>
          <w:lang w:val="fi-FI"/>
        </w:rPr>
        <w:t>koota ja analysoida tietoa sosiaali- ja terveydenhuollon häiriötilanteista ja niiden uhkista;</w:t>
      </w:r>
    </w:p>
    <w:p w14:paraId="0EC1CA69" w14:textId="77777777" w:rsidR="00610842" w:rsidRDefault="00E1515A" w:rsidP="00610842">
      <w:pPr>
        <w:pStyle w:val="Luettelokappale"/>
        <w:numPr>
          <w:ilvl w:val="0"/>
          <w:numId w:val="43"/>
        </w:numPr>
        <w:rPr>
          <w:rFonts w:ascii="Avenir Next LT Pro" w:hAnsi="Avenir Next LT Pro" w:cstheme="minorHAnsi"/>
          <w:color w:val="354D4C" w:themeColor="accent1"/>
          <w:lang w:val="fi-FI"/>
        </w:rPr>
      </w:pPr>
      <w:r w:rsidRPr="00610842">
        <w:rPr>
          <w:rFonts w:ascii="Avenir Next LT Pro" w:hAnsi="Avenir Next LT Pro" w:cstheme="minorHAnsi"/>
          <w:color w:val="354D4C" w:themeColor="accent1"/>
          <w:lang w:val="fi-FI"/>
        </w:rPr>
        <w:t>muodostaa ja ylläpitää sosiaali- ja terveydenhuollon palvelujärjestelmän valmiutta kuvaavaa tilannekuvaa, joka sisältää tiedot palvelujärjestelmän toiminnasta ja kuormituksesta, henkilöstö- ja materiaaliresursseista ja tukipalveluiden toiminnasta</w:t>
      </w:r>
      <w:r w:rsidR="00610842">
        <w:rPr>
          <w:rFonts w:ascii="Avenir Next LT Pro" w:hAnsi="Avenir Next LT Pro" w:cstheme="minorHAnsi"/>
          <w:color w:val="354D4C" w:themeColor="accent1"/>
          <w:lang w:val="fi-FI"/>
        </w:rPr>
        <w:t>;</w:t>
      </w:r>
    </w:p>
    <w:p w14:paraId="4A4A1934" w14:textId="77777777" w:rsidR="00610842" w:rsidRDefault="00E1515A" w:rsidP="00610842">
      <w:pPr>
        <w:pStyle w:val="Luettelokappale"/>
        <w:numPr>
          <w:ilvl w:val="0"/>
          <w:numId w:val="43"/>
        </w:numPr>
        <w:rPr>
          <w:rFonts w:ascii="Avenir Next LT Pro" w:hAnsi="Avenir Next LT Pro" w:cstheme="minorHAnsi"/>
          <w:color w:val="354D4C" w:themeColor="accent1"/>
          <w:lang w:val="fi-FI"/>
        </w:rPr>
      </w:pPr>
      <w:r w:rsidRPr="00610842">
        <w:rPr>
          <w:rFonts w:ascii="Avenir Next LT Pro" w:hAnsi="Avenir Next LT Pro" w:cstheme="minorHAnsi"/>
          <w:color w:val="354D4C" w:themeColor="accent1"/>
          <w:lang w:val="fi-FI"/>
        </w:rPr>
        <w:t>jakaa salassapitosäännösten estämättä yhteistyöalueensa hyvinvointialueille sekä aluehallintovirastoille niiden tehtävien hoitamista varten 1 ja 2 kohdassa tarkoitetut tilannekuvatiedot;</w:t>
      </w:r>
    </w:p>
    <w:p w14:paraId="69888BD0" w14:textId="4871A169" w:rsidR="00E1515A" w:rsidRPr="00610842" w:rsidRDefault="00E1515A" w:rsidP="00610842">
      <w:pPr>
        <w:pStyle w:val="Luettelokappale"/>
        <w:numPr>
          <w:ilvl w:val="0"/>
          <w:numId w:val="43"/>
        </w:numPr>
        <w:rPr>
          <w:rFonts w:ascii="Avenir Next LT Pro" w:hAnsi="Avenir Next LT Pro" w:cstheme="minorHAnsi"/>
          <w:color w:val="354D4C" w:themeColor="accent1"/>
          <w:lang w:val="fi-FI"/>
        </w:rPr>
      </w:pPr>
      <w:r w:rsidRPr="00610842">
        <w:rPr>
          <w:rFonts w:ascii="Avenir Next LT Pro" w:hAnsi="Avenir Next LT Pro" w:cstheme="minorHAnsi"/>
          <w:color w:val="354D4C" w:themeColor="accent1"/>
          <w:lang w:val="fi-FI"/>
        </w:rPr>
        <w:t>jakaa salassapitosäännösten estämättä muille sosiaali- ja terveydenhuollon valmiuskeskuksille ja sosiaali- ja terveysministeriölle 1 ja 2 kohdassa tarkoitetut tilannekuvatiedot valtakunnallisen tilannekuvan luomiseksi.</w:t>
      </w:r>
    </w:p>
    <w:p w14:paraId="36689064" w14:textId="77777777" w:rsidR="00E1515A" w:rsidRPr="00E1515A" w:rsidRDefault="00E1515A" w:rsidP="00E1515A">
      <w:pPr>
        <w:pStyle w:val="Luettelokappale"/>
        <w:ind w:left="1994"/>
        <w:rPr>
          <w:rFonts w:ascii="Avenir Next LT Pro" w:hAnsi="Avenir Next LT Pro" w:cstheme="minorHAnsi"/>
          <w:color w:val="354D4C" w:themeColor="accent1"/>
          <w:lang w:val="fi-FI"/>
        </w:rPr>
      </w:pPr>
    </w:p>
    <w:p w14:paraId="64782065" w14:textId="77777777" w:rsidR="00E1515A" w:rsidRPr="00E1515A" w:rsidRDefault="00E1515A" w:rsidP="00E1515A">
      <w:pPr>
        <w:pStyle w:val="Luettelokappale"/>
        <w:ind w:left="1994"/>
        <w:rPr>
          <w:rFonts w:ascii="Avenir Next LT Pro" w:hAnsi="Avenir Next LT Pro" w:cstheme="minorHAnsi"/>
          <w:color w:val="354D4C" w:themeColor="accent1"/>
          <w:lang w:val="fi-FI"/>
        </w:rPr>
      </w:pPr>
      <w:r w:rsidRPr="00E1515A">
        <w:rPr>
          <w:rFonts w:ascii="Avenir Next LT Pro" w:hAnsi="Avenir Next LT Pro" w:cstheme="minorHAnsi"/>
          <w:color w:val="354D4C" w:themeColor="accent1"/>
          <w:lang w:val="fi-FI"/>
        </w:rPr>
        <w:t>Pelastustoimessa ei lainsäädännön pohjalta ole määritelty yhteistoiminta-alueita, mutta pelastustoimen järjestämislaissa on säädetty, että seuraavia pelastustoimeen kuuluvia hyvinvointialueen tehtäviä voidaan koota hyvinvointialueesta annetun lain 7 §:n 2 momentissa tarkoitetulla tavalla suurempiin kokonaisuuksiin yhden tai useamman hyvinvointialueen järjestettäväksi:</w:t>
      </w:r>
    </w:p>
    <w:p w14:paraId="28F72DAB" w14:textId="77777777" w:rsidR="00610842" w:rsidRDefault="00E1515A" w:rsidP="00610842">
      <w:pPr>
        <w:pStyle w:val="Luettelokappale"/>
        <w:numPr>
          <w:ilvl w:val="0"/>
          <w:numId w:val="45"/>
        </w:numPr>
        <w:rPr>
          <w:rFonts w:ascii="Avenir Next LT Pro" w:hAnsi="Avenir Next LT Pro" w:cstheme="minorHAnsi"/>
          <w:color w:val="354D4C" w:themeColor="accent1"/>
          <w:lang w:val="fi-FI"/>
        </w:rPr>
      </w:pPr>
      <w:r w:rsidRPr="00E1515A">
        <w:rPr>
          <w:rFonts w:ascii="Avenir Next LT Pro" w:hAnsi="Avenir Next LT Pro" w:cstheme="minorHAnsi"/>
          <w:color w:val="354D4C" w:themeColor="accent1"/>
          <w:lang w:val="fi-FI"/>
        </w:rPr>
        <w:t>Valtakunnalliset ja alueelliset tilanne- ja johtokeskusjärjestelyt ja muu pelastustoiminnan johtamisen edellytyksenä oleva erityisvalmius;</w:t>
      </w:r>
    </w:p>
    <w:p w14:paraId="13C0DD21" w14:textId="77777777" w:rsidR="00610842" w:rsidRDefault="00E1515A" w:rsidP="00610842">
      <w:pPr>
        <w:pStyle w:val="Luettelokappale"/>
        <w:numPr>
          <w:ilvl w:val="0"/>
          <w:numId w:val="45"/>
        </w:numPr>
        <w:rPr>
          <w:rFonts w:ascii="Avenir Next LT Pro" w:hAnsi="Avenir Next LT Pro" w:cstheme="minorHAnsi"/>
          <w:color w:val="354D4C" w:themeColor="accent1"/>
          <w:lang w:val="fi-FI"/>
        </w:rPr>
      </w:pPr>
      <w:r w:rsidRPr="00610842">
        <w:rPr>
          <w:rFonts w:ascii="Avenir Next LT Pro" w:hAnsi="Avenir Next LT Pro" w:cstheme="minorHAnsi"/>
          <w:color w:val="354D4C" w:themeColor="accent1"/>
          <w:lang w:val="fi-FI"/>
        </w:rPr>
        <w:t>kemiallisten ja säteilytilanteiden ja muun vaativan pelastustoiminnan edellytyksenä oleva erityisvalmius;</w:t>
      </w:r>
    </w:p>
    <w:p w14:paraId="39E4A69B" w14:textId="77777777" w:rsidR="00610842" w:rsidRDefault="00E1515A" w:rsidP="00610842">
      <w:pPr>
        <w:pStyle w:val="Luettelokappale"/>
        <w:numPr>
          <w:ilvl w:val="0"/>
          <w:numId w:val="45"/>
        </w:numPr>
        <w:rPr>
          <w:rFonts w:ascii="Avenir Next LT Pro" w:hAnsi="Avenir Next LT Pro" w:cstheme="minorHAnsi"/>
          <w:color w:val="354D4C" w:themeColor="accent1"/>
          <w:lang w:val="fi-FI"/>
        </w:rPr>
      </w:pPr>
      <w:r w:rsidRPr="00610842">
        <w:rPr>
          <w:rFonts w:ascii="Avenir Next LT Pro" w:hAnsi="Avenir Next LT Pro" w:cstheme="minorHAnsi"/>
          <w:color w:val="354D4C" w:themeColor="accent1"/>
          <w:lang w:val="fi-FI"/>
        </w:rPr>
        <w:t>merellinen pelastustoiminta;</w:t>
      </w:r>
    </w:p>
    <w:p w14:paraId="184E005A" w14:textId="77777777" w:rsidR="00610842" w:rsidRDefault="00E1515A" w:rsidP="00610842">
      <w:pPr>
        <w:pStyle w:val="Luettelokappale"/>
        <w:numPr>
          <w:ilvl w:val="0"/>
          <w:numId w:val="45"/>
        </w:numPr>
        <w:rPr>
          <w:rFonts w:ascii="Avenir Next LT Pro" w:hAnsi="Avenir Next LT Pro" w:cstheme="minorHAnsi"/>
          <w:color w:val="354D4C" w:themeColor="accent1"/>
          <w:lang w:val="fi-FI"/>
        </w:rPr>
      </w:pPr>
      <w:r w:rsidRPr="00610842">
        <w:rPr>
          <w:rFonts w:ascii="Avenir Next LT Pro" w:hAnsi="Avenir Next LT Pro" w:cstheme="minorHAnsi"/>
          <w:color w:val="354D4C" w:themeColor="accent1"/>
          <w:lang w:val="fi-FI"/>
        </w:rPr>
        <w:t>öljyvahinkojen torjunta merialueen rannikolla ja saaristossa sekä laajoilla sisävesialueilla;</w:t>
      </w:r>
    </w:p>
    <w:p w14:paraId="2E36B557" w14:textId="77777777" w:rsidR="00610842" w:rsidRDefault="00E1515A" w:rsidP="00610842">
      <w:pPr>
        <w:pStyle w:val="Luettelokappale"/>
        <w:numPr>
          <w:ilvl w:val="0"/>
          <w:numId w:val="45"/>
        </w:numPr>
        <w:rPr>
          <w:rFonts w:ascii="Avenir Next LT Pro" w:hAnsi="Avenir Next LT Pro" w:cstheme="minorHAnsi"/>
          <w:color w:val="354D4C" w:themeColor="accent1"/>
          <w:lang w:val="fi-FI"/>
        </w:rPr>
      </w:pPr>
      <w:r w:rsidRPr="00610842">
        <w:rPr>
          <w:rFonts w:ascii="Avenir Next LT Pro" w:hAnsi="Avenir Next LT Pro" w:cstheme="minorHAnsi"/>
          <w:color w:val="354D4C" w:themeColor="accent1"/>
          <w:lang w:val="fi-FI"/>
        </w:rPr>
        <w:t>pelastustoimeen kuuluvan kansainvälisen avun antamisen tai vastaanottamisen edellytyksenä oleva erityisvalmius;</w:t>
      </w:r>
    </w:p>
    <w:p w14:paraId="3619A82A" w14:textId="6F2D0C1D" w:rsidR="007A3501" w:rsidRPr="00610842" w:rsidRDefault="00E1515A" w:rsidP="00610842">
      <w:pPr>
        <w:pStyle w:val="Luettelokappale"/>
        <w:numPr>
          <w:ilvl w:val="0"/>
          <w:numId w:val="45"/>
        </w:numPr>
        <w:rPr>
          <w:rFonts w:ascii="Avenir Next LT Pro" w:hAnsi="Avenir Next LT Pro" w:cstheme="minorHAnsi"/>
          <w:color w:val="354D4C" w:themeColor="accent1"/>
          <w:lang w:val="fi-FI"/>
        </w:rPr>
      </w:pPr>
      <w:r w:rsidRPr="00610842">
        <w:rPr>
          <w:rFonts w:ascii="Avenir Next LT Pro" w:hAnsi="Avenir Next LT Pro" w:cstheme="minorHAnsi"/>
          <w:color w:val="354D4C" w:themeColor="accent1"/>
          <w:lang w:val="fi-FI"/>
        </w:rPr>
        <w:t xml:space="preserve">pelastustoimen poikkeusoloihin varautumisen edellytyksenä olevat materiaaliset valmiudet ja poikkeusolojen toiminnan etukäteisvalmisteluiden alueellinen koordinaatio. </w:t>
      </w:r>
    </w:p>
    <w:p w14:paraId="2BCDEAE2" w14:textId="77777777" w:rsidR="00443AB4" w:rsidRPr="00F92B3D" w:rsidRDefault="00443AB4" w:rsidP="00F92B3D">
      <w:pPr>
        <w:rPr>
          <w:rFonts w:cstheme="minorHAnsi"/>
          <w:b/>
          <w:bCs/>
          <w:color w:val="354D4C" w:themeColor="accent1"/>
          <w:sz w:val="28"/>
          <w:szCs w:val="28"/>
          <w:lang w:val="fi-FI"/>
        </w:rPr>
      </w:pPr>
    </w:p>
    <w:p w14:paraId="7B164E84" w14:textId="74E4179E" w:rsidR="006560BD" w:rsidRPr="004A2DC5" w:rsidRDefault="004B16DD" w:rsidP="004A2DC5">
      <w:pPr>
        <w:pStyle w:val="Otsikko1"/>
        <w:ind w:left="426"/>
        <w:rPr>
          <w:rFonts w:ascii="Avenir Next LT Pro" w:hAnsi="Avenir Next LT Pro"/>
        </w:rPr>
      </w:pPr>
      <w:bookmarkStart w:id="16" w:name="_Toc150329456"/>
      <w:r w:rsidRPr="004334F4">
        <w:rPr>
          <w:rFonts w:ascii="Avenir Next LT Pro" w:hAnsi="Avenir Next LT Pro"/>
        </w:rPr>
        <w:t>Hyvinvointialueen uhkien ja riskien arviointi</w:t>
      </w:r>
      <w:bookmarkEnd w:id="16"/>
    </w:p>
    <w:p w14:paraId="29C8007D" w14:textId="09B4E087" w:rsidR="00CD7865" w:rsidRDefault="00CD7865" w:rsidP="00910558">
      <w:pPr>
        <w:pStyle w:val="Otsikko2"/>
        <w:ind w:left="1418"/>
      </w:pPr>
      <w:bookmarkStart w:id="17" w:name="_Toc150329457"/>
      <w:r w:rsidRPr="00CD7865">
        <w:t>Yhteiskunnan turvallisuusstrategia</w:t>
      </w:r>
      <w:bookmarkEnd w:id="17"/>
    </w:p>
    <w:p w14:paraId="138EF689" w14:textId="77777777" w:rsidR="00F37C53" w:rsidRDefault="00F37C53" w:rsidP="00F37C53">
      <w:pPr>
        <w:pStyle w:val="Luettelokappale"/>
        <w:ind w:left="1994"/>
        <w:rPr>
          <w:rFonts w:ascii="Avenir Next LT Pro" w:hAnsi="Avenir Next LT Pro" w:cstheme="minorHAnsi"/>
          <w:color w:val="354D4C" w:themeColor="accent1"/>
          <w:lang w:val="fi-FI"/>
        </w:rPr>
      </w:pPr>
    </w:p>
    <w:p w14:paraId="03F4DFDF" w14:textId="33C12401" w:rsidR="00F37C53" w:rsidRPr="00F37C53" w:rsidRDefault="00F37C53" w:rsidP="00F37C53">
      <w:pPr>
        <w:pStyle w:val="Luettelokappale"/>
        <w:ind w:left="1994"/>
        <w:rPr>
          <w:rFonts w:ascii="Avenir Next LT Pro" w:hAnsi="Avenir Next LT Pro" w:cstheme="minorHAnsi"/>
          <w:color w:val="354D4C" w:themeColor="accent1"/>
          <w:lang w:val="fi-FI"/>
        </w:rPr>
      </w:pPr>
      <w:r w:rsidRPr="00F37C53">
        <w:rPr>
          <w:rFonts w:ascii="Avenir Next LT Pro" w:hAnsi="Avenir Next LT Pro" w:cstheme="minorHAnsi"/>
          <w:b/>
          <w:bCs/>
          <w:color w:val="354D4C" w:themeColor="accent1"/>
          <w:lang w:val="fi-FI"/>
        </w:rPr>
        <w:t>Kts.</w:t>
      </w:r>
      <w:r w:rsidRPr="00F37C53">
        <w:rPr>
          <w:rFonts w:ascii="Avenir Next LT Pro" w:hAnsi="Avenir Next LT Pro" w:cstheme="minorHAnsi"/>
          <w:color w:val="354D4C" w:themeColor="accent1"/>
          <w:lang w:val="fi-FI"/>
        </w:rPr>
        <w:t xml:space="preserve"> Yhteiskunnan turvallisuusstrategia, Turvallisuuskomitea 2017. </w:t>
      </w:r>
    </w:p>
    <w:p w14:paraId="63511D9C" w14:textId="1FFBF98C" w:rsidR="007F20E4" w:rsidRDefault="00000000" w:rsidP="00F37C53">
      <w:pPr>
        <w:pStyle w:val="Luettelokappale"/>
        <w:ind w:left="1994"/>
        <w:rPr>
          <w:rFonts w:ascii="Avenir Next LT Pro" w:hAnsi="Avenir Next LT Pro" w:cstheme="minorHAnsi"/>
          <w:color w:val="354D4C" w:themeColor="accent1"/>
          <w:lang w:val="fi-FI"/>
        </w:rPr>
      </w:pPr>
      <w:hyperlink r:id="rId26" w:history="1">
        <w:r w:rsidR="00F37C53" w:rsidRPr="008A258A">
          <w:rPr>
            <w:rStyle w:val="Hyperlinkki"/>
            <w:rFonts w:ascii="Avenir Next LT Pro" w:hAnsi="Avenir Next LT Pro" w:cstheme="minorHAnsi"/>
            <w:lang w:val="fi-FI"/>
          </w:rPr>
          <w:t>https://turvallisuuskomitea.fi/yhteiskunnan-turvallisuusstrategia-2017/</w:t>
        </w:r>
      </w:hyperlink>
      <w:r w:rsidR="00F37C53">
        <w:rPr>
          <w:rFonts w:ascii="Avenir Next LT Pro" w:hAnsi="Avenir Next LT Pro" w:cstheme="minorHAnsi"/>
          <w:color w:val="354D4C" w:themeColor="accent1"/>
          <w:lang w:val="fi-FI"/>
        </w:rPr>
        <w:t xml:space="preserve"> </w:t>
      </w:r>
    </w:p>
    <w:p w14:paraId="64142689" w14:textId="77777777" w:rsidR="00F37C53" w:rsidRPr="00CD7865" w:rsidRDefault="00F37C53" w:rsidP="00F37C53">
      <w:pPr>
        <w:pStyle w:val="Luettelokappale"/>
        <w:ind w:left="1994"/>
        <w:rPr>
          <w:rFonts w:cstheme="minorHAnsi"/>
          <w:b/>
          <w:bCs/>
          <w:color w:val="354D4C" w:themeColor="accent1"/>
          <w:sz w:val="28"/>
          <w:szCs w:val="28"/>
          <w:lang w:val="fi-FI"/>
        </w:rPr>
      </w:pPr>
    </w:p>
    <w:p w14:paraId="3DF6A6E1" w14:textId="571C1DB0" w:rsidR="00F37C53" w:rsidRDefault="009F2C80" w:rsidP="00910558">
      <w:pPr>
        <w:pStyle w:val="Otsikko2"/>
        <w:ind w:left="1418"/>
      </w:pPr>
      <w:bookmarkStart w:id="18" w:name="_Toc150329458"/>
      <w:r w:rsidRPr="009F2C80">
        <w:t>Suomen kansallinen riskiarvio</w:t>
      </w:r>
      <w:bookmarkEnd w:id="18"/>
    </w:p>
    <w:p w14:paraId="6FA54E3C" w14:textId="77777777" w:rsidR="002110A0" w:rsidRDefault="002110A0" w:rsidP="002110A0">
      <w:pPr>
        <w:pStyle w:val="Luettelokappale"/>
        <w:ind w:left="1994"/>
        <w:rPr>
          <w:rFonts w:ascii="Avenir Next LT Pro" w:hAnsi="Avenir Next LT Pro" w:cstheme="minorHAnsi"/>
          <w:color w:val="354D4C" w:themeColor="accent1"/>
          <w:lang w:val="fi-FI"/>
        </w:rPr>
      </w:pPr>
    </w:p>
    <w:p w14:paraId="1437362F" w14:textId="1DCA2976" w:rsidR="002110A0" w:rsidRPr="002110A0" w:rsidRDefault="002110A0" w:rsidP="002110A0">
      <w:pPr>
        <w:pStyle w:val="Luettelokappale"/>
        <w:ind w:left="1994"/>
        <w:rPr>
          <w:rFonts w:ascii="Avenir Next LT Pro" w:hAnsi="Avenir Next LT Pro" w:cstheme="minorHAnsi"/>
          <w:color w:val="354D4C" w:themeColor="accent1"/>
          <w:lang w:val="fi-FI"/>
        </w:rPr>
      </w:pPr>
      <w:r w:rsidRPr="002110A0">
        <w:rPr>
          <w:rFonts w:ascii="Avenir Next LT Pro" w:hAnsi="Avenir Next LT Pro" w:cstheme="minorHAnsi"/>
          <w:color w:val="354D4C" w:themeColor="accent1"/>
          <w:lang w:val="fi-FI"/>
        </w:rPr>
        <w:t>Kansallisen riskiarvion tarkoituksena on ennakoida Suomeen mahdollisesti kohdistuvia suhteellisen äkillisiä tapahtumia, jotka vaativat viranomaisilta normaalista poikkeavia toimia tai avun pyytämistä muilta mailta. Kansallisessa riskiarviossa on tunnistettu riskejä, joilla on laajaa kansallista merkitystä ja arvioitu niiden vaikutusta yhteiskunnan elintärkeisiin toimintoihin.</w:t>
      </w:r>
    </w:p>
    <w:p w14:paraId="2526538F" w14:textId="77777777" w:rsidR="002110A0" w:rsidRPr="002110A0" w:rsidRDefault="002110A0" w:rsidP="002110A0">
      <w:pPr>
        <w:pStyle w:val="Luettelokappale"/>
        <w:ind w:left="1994"/>
        <w:rPr>
          <w:rFonts w:ascii="Avenir Next LT Pro" w:hAnsi="Avenir Next LT Pro" w:cstheme="minorHAnsi"/>
          <w:color w:val="354D4C" w:themeColor="accent1"/>
          <w:lang w:val="fi-FI"/>
        </w:rPr>
      </w:pPr>
    </w:p>
    <w:p w14:paraId="4A606E6A" w14:textId="77777777" w:rsidR="002110A0" w:rsidRPr="002110A0" w:rsidRDefault="002110A0" w:rsidP="002110A0">
      <w:pPr>
        <w:pStyle w:val="Luettelokappale"/>
        <w:ind w:left="1994"/>
        <w:rPr>
          <w:rFonts w:ascii="Avenir Next LT Pro" w:hAnsi="Avenir Next LT Pro" w:cstheme="minorHAnsi"/>
          <w:color w:val="354D4C" w:themeColor="accent1"/>
          <w:lang w:val="fi-FI"/>
        </w:rPr>
      </w:pPr>
      <w:r w:rsidRPr="002110A0">
        <w:rPr>
          <w:rFonts w:ascii="Avenir Next LT Pro" w:hAnsi="Avenir Next LT Pro" w:cstheme="minorHAnsi"/>
          <w:color w:val="354D4C" w:themeColor="accent1"/>
          <w:lang w:val="fi-FI"/>
        </w:rPr>
        <w:t>Laaja-alaisessa poikkihallinnollisessa yhteistyössä laadittu riskiarvio linkittyy kansalliseen varautumiseen muodostaen perustan yhteiskunnan turvallisuusstrategian mukaiselle varautumiselle.</w:t>
      </w:r>
    </w:p>
    <w:p w14:paraId="7078ADB3" w14:textId="77777777" w:rsidR="002110A0" w:rsidRPr="002110A0" w:rsidRDefault="002110A0" w:rsidP="002110A0">
      <w:pPr>
        <w:pStyle w:val="Luettelokappale"/>
        <w:ind w:left="1994"/>
        <w:rPr>
          <w:rFonts w:ascii="Avenir Next LT Pro" w:hAnsi="Avenir Next LT Pro" w:cstheme="minorHAnsi"/>
          <w:color w:val="354D4C" w:themeColor="accent1"/>
          <w:lang w:val="fi-FI"/>
        </w:rPr>
      </w:pPr>
    </w:p>
    <w:p w14:paraId="60AC9A05" w14:textId="77777777" w:rsidR="002110A0" w:rsidRPr="002110A0" w:rsidRDefault="002110A0" w:rsidP="002110A0">
      <w:pPr>
        <w:pStyle w:val="Luettelokappale"/>
        <w:ind w:left="1994"/>
        <w:rPr>
          <w:rFonts w:ascii="Avenir Next LT Pro" w:hAnsi="Avenir Next LT Pro" w:cstheme="minorHAnsi"/>
          <w:color w:val="354D4C" w:themeColor="accent1"/>
          <w:lang w:val="fi-FI"/>
        </w:rPr>
      </w:pPr>
      <w:r w:rsidRPr="002110A0">
        <w:rPr>
          <w:rFonts w:ascii="Avenir Next LT Pro" w:hAnsi="Avenir Next LT Pro" w:cstheme="minorHAnsi"/>
          <w:color w:val="354D4C" w:themeColor="accent1"/>
          <w:lang w:val="fi-FI"/>
        </w:rPr>
        <w:t>Kansallinen riskiarvio osaltaan muodostaa perusteet sille, millaisiin riskeihin eri hallinnonalojen ja muiden toimijoiden on varauduttava.</w:t>
      </w:r>
    </w:p>
    <w:p w14:paraId="589DA488" w14:textId="77777777" w:rsidR="002110A0" w:rsidRPr="002110A0" w:rsidRDefault="002110A0" w:rsidP="002110A0">
      <w:pPr>
        <w:pStyle w:val="Luettelokappale"/>
        <w:ind w:left="1994"/>
        <w:rPr>
          <w:rFonts w:ascii="Avenir Next LT Pro" w:hAnsi="Avenir Next LT Pro" w:cstheme="minorHAnsi"/>
          <w:color w:val="354D4C" w:themeColor="accent1"/>
          <w:lang w:val="fi-FI"/>
        </w:rPr>
      </w:pPr>
    </w:p>
    <w:p w14:paraId="32BDD2C5" w14:textId="77777777" w:rsidR="002110A0" w:rsidRPr="002110A0" w:rsidRDefault="002110A0" w:rsidP="002110A0">
      <w:pPr>
        <w:pStyle w:val="Luettelokappale"/>
        <w:ind w:left="1994"/>
        <w:rPr>
          <w:rFonts w:ascii="Avenir Next LT Pro" w:hAnsi="Avenir Next LT Pro" w:cstheme="minorHAnsi"/>
          <w:color w:val="354D4C" w:themeColor="accent1"/>
          <w:lang w:val="fi-FI"/>
        </w:rPr>
      </w:pPr>
      <w:r w:rsidRPr="002110A0">
        <w:rPr>
          <w:rFonts w:ascii="Avenir Next LT Pro" w:hAnsi="Avenir Next LT Pro" w:cstheme="minorHAnsi"/>
          <w:b/>
          <w:bCs/>
          <w:color w:val="354D4C" w:themeColor="accent1"/>
          <w:lang w:val="fi-FI"/>
        </w:rPr>
        <w:t>Kts.</w:t>
      </w:r>
      <w:r w:rsidRPr="002110A0">
        <w:rPr>
          <w:rFonts w:ascii="Avenir Next LT Pro" w:hAnsi="Avenir Next LT Pro" w:cstheme="minorHAnsi"/>
          <w:color w:val="354D4C" w:themeColor="accent1"/>
          <w:lang w:val="fi-FI"/>
        </w:rPr>
        <w:t xml:space="preserve"> Kansallinen riskinarvio 2023, sisäministeriö.</w:t>
      </w:r>
    </w:p>
    <w:p w14:paraId="147BBC8C" w14:textId="42C3327A" w:rsidR="00F37C53" w:rsidRDefault="00000000" w:rsidP="002110A0">
      <w:pPr>
        <w:pStyle w:val="Luettelokappale"/>
        <w:ind w:left="1994"/>
        <w:rPr>
          <w:rFonts w:ascii="Avenir Next LT Pro" w:hAnsi="Avenir Next LT Pro" w:cstheme="minorHAnsi"/>
          <w:color w:val="354D4C" w:themeColor="accent1"/>
          <w:lang w:val="fi-FI"/>
        </w:rPr>
      </w:pPr>
      <w:hyperlink r:id="rId27" w:history="1">
        <w:r w:rsidR="002110A0" w:rsidRPr="008A258A">
          <w:rPr>
            <w:rStyle w:val="Hyperlinkki"/>
            <w:rFonts w:ascii="Avenir Next LT Pro" w:hAnsi="Avenir Next LT Pro" w:cstheme="minorHAnsi"/>
            <w:lang w:val="fi-FI"/>
          </w:rPr>
          <w:t>https://julkaisut.valtioneuvosto.fi/handle/10024/164627</w:t>
        </w:r>
      </w:hyperlink>
    </w:p>
    <w:p w14:paraId="7DBB395B" w14:textId="77777777" w:rsidR="002110A0" w:rsidRPr="00F37C53" w:rsidRDefault="002110A0" w:rsidP="002110A0">
      <w:pPr>
        <w:pStyle w:val="Luettelokappale"/>
        <w:ind w:left="1994"/>
        <w:rPr>
          <w:rFonts w:cstheme="minorHAnsi"/>
          <w:b/>
          <w:bCs/>
          <w:color w:val="354D4C" w:themeColor="accent1"/>
          <w:sz w:val="28"/>
          <w:szCs w:val="28"/>
          <w:lang w:val="fi-FI"/>
        </w:rPr>
      </w:pPr>
    </w:p>
    <w:p w14:paraId="0FC16FBB" w14:textId="77777777" w:rsidR="00357BDC" w:rsidRDefault="00357BDC" w:rsidP="00910558">
      <w:pPr>
        <w:pStyle w:val="Otsikko2"/>
        <w:ind w:left="1418"/>
      </w:pPr>
      <w:bookmarkStart w:id="19" w:name="_Toc150329459"/>
      <w:r w:rsidRPr="00357BDC">
        <w:t>Alueellinen riskiarvio</w:t>
      </w:r>
      <w:bookmarkEnd w:id="19"/>
    </w:p>
    <w:p w14:paraId="352D78DF" w14:textId="3D8EE2DD" w:rsidR="00996D50" w:rsidRPr="00996D50" w:rsidRDefault="00996D50" w:rsidP="00996D50">
      <w:pPr>
        <w:pStyle w:val="Luettelokappale"/>
        <w:ind w:left="1994"/>
        <w:rPr>
          <w:rFonts w:ascii="Avenir Next LT Pro" w:hAnsi="Avenir Next LT Pro" w:cstheme="minorHAnsi"/>
          <w:color w:val="354D4C" w:themeColor="accent1"/>
          <w:lang w:val="fi-FI"/>
        </w:rPr>
      </w:pPr>
      <w:r w:rsidRPr="00996D50">
        <w:rPr>
          <w:rFonts w:ascii="Avenir Next LT Pro" w:hAnsi="Avenir Next LT Pro" w:cstheme="minorHAnsi"/>
          <w:color w:val="354D4C" w:themeColor="accent1"/>
          <w:lang w:val="fi-FI"/>
        </w:rPr>
        <w:t>Alueellisissa riskiarvioissa tunnistetaan merkittävimmät alueelliset uhat ja häiriötilanteet. Nämä yhteisesti tunnistetut ja arvioidut riskit luovat pohjaa sille, mihin alueella tulisi varautua.</w:t>
      </w:r>
    </w:p>
    <w:p w14:paraId="2C82C5C6" w14:textId="77777777" w:rsidR="00996D50" w:rsidRPr="00996D50" w:rsidRDefault="00996D50" w:rsidP="00996D50">
      <w:pPr>
        <w:pStyle w:val="Luettelokappale"/>
        <w:ind w:left="1994"/>
        <w:rPr>
          <w:rFonts w:ascii="Avenir Next LT Pro" w:hAnsi="Avenir Next LT Pro" w:cstheme="minorHAnsi"/>
          <w:color w:val="354D4C" w:themeColor="accent1"/>
          <w:lang w:val="fi-FI"/>
        </w:rPr>
      </w:pPr>
    </w:p>
    <w:p w14:paraId="2FEA10B3" w14:textId="77777777" w:rsidR="00996D50" w:rsidRPr="00996D50" w:rsidRDefault="00996D50" w:rsidP="00996D50">
      <w:pPr>
        <w:pStyle w:val="Luettelokappale"/>
        <w:ind w:left="1994"/>
        <w:rPr>
          <w:rFonts w:ascii="Avenir Next LT Pro" w:hAnsi="Avenir Next LT Pro" w:cstheme="minorHAnsi"/>
          <w:color w:val="354D4C" w:themeColor="accent1"/>
          <w:lang w:val="fi-FI"/>
        </w:rPr>
      </w:pPr>
      <w:r w:rsidRPr="00996D50">
        <w:rPr>
          <w:rFonts w:ascii="Avenir Next LT Pro" w:hAnsi="Avenir Next LT Pro" w:cstheme="minorHAnsi"/>
          <w:color w:val="354D4C" w:themeColor="accent1"/>
          <w:lang w:val="fi-FI"/>
        </w:rPr>
        <w:t>Alueelliset riskinarviot: Alueelliset riskiarviot - TUOVI (sisainenturvallisuus.fi)</w:t>
      </w:r>
    </w:p>
    <w:p w14:paraId="418F7FB7" w14:textId="77777777" w:rsidR="00996D50" w:rsidRPr="00996D50" w:rsidRDefault="00996D50" w:rsidP="00996D50">
      <w:pPr>
        <w:pStyle w:val="Luettelokappale"/>
        <w:ind w:left="1994"/>
        <w:rPr>
          <w:rFonts w:ascii="Avenir Next LT Pro" w:hAnsi="Avenir Next LT Pro" w:cstheme="minorHAnsi"/>
          <w:color w:val="354D4C" w:themeColor="accent1"/>
          <w:lang w:val="fi-FI"/>
        </w:rPr>
      </w:pPr>
    </w:p>
    <w:p w14:paraId="39235D68" w14:textId="77777777" w:rsidR="00996D50" w:rsidRPr="00996D50" w:rsidRDefault="00996D50" w:rsidP="00996D50">
      <w:pPr>
        <w:pStyle w:val="Luettelokappale"/>
        <w:ind w:left="1994"/>
        <w:rPr>
          <w:rFonts w:ascii="Avenir Next LT Pro" w:hAnsi="Avenir Next LT Pro" w:cstheme="minorHAnsi"/>
          <w:color w:val="354D4C" w:themeColor="accent1"/>
          <w:lang w:val="fi-FI"/>
        </w:rPr>
      </w:pPr>
      <w:r w:rsidRPr="00996D50">
        <w:rPr>
          <w:rFonts w:ascii="Avenir Next LT Pro" w:hAnsi="Avenir Next LT Pro" w:cstheme="minorHAnsi"/>
          <w:color w:val="354D4C" w:themeColor="accent1"/>
          <w:lang w:val="fi-FI"/>
        </w:rPr>
        <w:t xml:space="preserve">Alueellisten riskiarvioiden menetelmäohje, jossa kuvataan prosessi, jolla riskiarvio laaja-alaisessa yhteistyössä alueella valmistellaan sekä menetelmä, jolla yhteisesti tunnistettuja uhkia ja häiriötilanteita arvioidaan: https://julkaisut.valtioneuvosto.fi/handle/10024/164152 </w:t>
      </w:r>
    </w:p>
    <w:p w14:paraId="1CC33507" w14:textId="77777777" w:rsidR="00996D50" w:rsidRPr="00996D50" w:rsidRDefault="00996D50" w:rsidP="00996D50">
      <w:pPr>
        <w:pStyle w:val="Luettelokappale"/>
        <w:ind w:left="1994"/>
        <w:rPr>
          <w:rFonts w:ascii="Avenir Next LT Pro" w:hAnsi="Avenir Next LT Pro" w:cstheme="minorHAnsi"/>
          <w:color w:val="354D4C" w:themeColor="accent1"/>
          <w:lang w:val="fi-FI"/>
        </w:rPr>
      </w:pPr>
    </w:p>
    <w:p w14:paraId="183B9710" w14:textId="07D603A5" w:rsidR="002110A0" w:rsidRDefault="00996D50" w:rsidP="00996D50">
      <w:pPr>
        <w:pStyle w:val="Luettelokappale"/>
        <w:ind w:left="1994"/>
        <w:rPr>
          <w:rFonts w:ascii="Avenir Next LT Pro" w:hAnsi="Avenir Next LT Pro" w:cstheme="minorHAnsi"/>
          <w:color w:val="354D4C" w:themeColor="accent1"/>
          <w:lang w:val="fi-FI"/>
        </w:rPr>
      </w:pPr>
      <w:r w:rsidRPr="00996D50">
        <w:rPr>
          <w:rFonts w:ascii="Avenir Next LT Pro" w:hAnsi="Avenir Next LT Pro" w:cstheme="minorHAnsi"/>
          <w:b/>
          <w:bCs/>
          <w:color w:val="354D4C" w:themeColor="accent1"/>
          <w:lang w:val="fi-FI"/>
        </w:rPr>
        <w:t>Kuvaa lyhyesti</w:t>
      </w:r>
      <w:r w:rsidRPr="00996D50">
        <w:rPr>
          <w:rFonts w:ascii="Avenir Next LT Pro" w:hAnsi="Avenir Next LT Pro" w:cstheme="minorHAnsi"/>
          <w:color w:val="354D4C" w:themeColor="accent1"/>
          <w:lang w:val="fi-FI"/>
        </w:rPr>
        <w:t xml:space="preserve"> hyvinvointialueen menettelyt alueellisen riskinarvion päivitystyöhön osallistumisen osalta sekä alueellisen varautumisen yhteistyön ja yhteistoiminnan keskeiset periaatteet sekä rakenteet.</w:t>
      </w:r>
    </w:p>
    <w:p w14:paraId="3B736042" w14:textId="77777777" w:rsidR="00996D50" w:rsidRPr="00357BDC" w:rsidRDefault="00996D50" w:rsidP="00996D50">
      <w:pPr>
        <w:pStyle w:val="Luettelokappale"/>
        <w:ind w:left="1994"/>
        <w:rPr>
          <w:rFonts w:cstheme="minorHAnsi"/>
          <w:b/>
          <w:bCs/>
          <w:color w:val="354D4C" w:themeColor="accent1"/>
          <w:sz w:val="28"/>
          <w:szCs w:val="28"/>
          <w:lang w:val="fi-FI"/>
        </w:rPr>
      </w:pPr>
    </w:p>
    <w:p w14:paraId="1569E553" w14:textId="77777777" w:rsidR="006F3A39" w:rsidRDefault="006F3A39" w:rsidP="00910558">
      <w:pPr>
        <w:pStyle w:val="Otsikko2"/>
        <w:ind w:left="1418"/>
      </w:pPr>
      <w:bookmarkStart w:id="20" w:name="_Toc150329460"/>
      <w:r w:rsidRPr="006F3A39">
        <w:t>Riskianalyysi sotilaallisen voimankäytön tilanteista</w:t>
      </w:r>
      <w:bookmarkEnd w:id="20"/>
    </w:p>
    <w:p w14:paraId="038C800E" w14:textId="77777777" w:rsidR="00A440B7" w:rsidRDefault="00A440B7" w:rsidP="00A440B7">
      <w:pPr>
        <w:pStyle w:val="Luettelokappale"/>
        <w:ind w:left="1994"/>
        <w:rPr>
          <w:rFonts w:ascii="Avenir Next LT Pro" w:hAnsi="Avenir Next LT Pro" w:cstheme="minorHAnsi"/>
          <w:color w:val="354D4C" w:themeColor="accent1"/>
          <w:lang w:val="fi-FI"/>
        </w:rPr>
      </w:pPr>
    </w:p>
    <w:p w14:paraId="664ABA65" w14:textId="64113789" w:rsidR="00A440B7" w:rsidRDefault="00A440B7" w:rsidP="00A440B7">
      <w:pPr>
        <w:pStyle w:val="Luettelokappale"/>
        <w:ind w:left="1994"/>
        <w:rPr>
          <w:rFonts w:ascii="Avenir Next LT Pro" w:hAnsi="Avenir Next LT Pro" w:cstheme="minorHAnsi"/>
          <w:color w:val="354D4C" w:themeColor="accent1"/>
          <w:lang w:val="fi-FI"/>
        </w:rPr>
      </w:pPr>
      <w:r w:rsidRPr="00A440B7">
        <w:rPr>
          <w:rFonts w:ascii="Avenir Next LT Pro" w:hAnsi="Avenir Next LT Pro" w:cstheme="minorHAnsi"/>
          <w:color w:val="354D4C" w:themeColor="accent1"/>
          <w:lang w:val="fi-FI"/>
        </w:rPr>
        <w:t xml:space="preserve">Suomea vastaan kohdistettu sotilaallinen voiman käyttö voi olla seurausta esimerkiksi Suomen lähialueella tapahtuvasta sotilaallisesta konfliktista tai heijastevaikutus laajemmasta kansainvälisestä kriisistä lähialueen ulkopuolella. Muuttuvassa toimintaympäristössä korostuvat tiedustelukyky, </w:t>
      </w:r>
      <w:r w:rsidRPr="00A440B7">
        <w:rPr>
          <w:rFonts w:ascii="Avenir Next LT Pro" w:hAnsi="Avenir Next LT Pro" w:cstheme="minorHAnsi"/>
          <w:color w:val="354D4C" w:themeColor="accent1"/>
          <w:lang w:val="fi-FI"/>
        </w:rPr>
        <w:lastRenderedPageBreak/>
        <w:t xml:space="preserve">valmius toimia nopeasti kehittyvissä tilanteissa, kyky suojautua kauaskantoisten asejärjestelmien vaikutuksilta ja kyberpuolustuskyky. (Sisäministeriö, 2019.) </w:t>
      </w:r>
    </w:p>
    <w:p w14:paraId="23E615A5" w14:textId="77777777" w:rsidR="00A440B7" w:rsidRPr="00A440B7" w:rsidRDefault="00A440B7" w:rsidP="00A440B7">
      <w:pPr>
        <w:pStyle w:val="Luettelokappale"/>
        <w:ind w:left="1994"/>
        <w:rPr>
          <w:rFonts w:ascii="Avenir Next LT Pro" w:hAnsi="Avenir Next LT Pro" w:cstheme="minorHAnsi"/>
          <w:color w:val="354D4C" w:themeColor="accent1"/>
          <w:lang w:val="fi-FI"/>
        </w:rPr>
      </w:pPr>
    </w:p>
    <w:p w14:paraId="3F87D0C0" w14:textId="5BDD9C51" w:rsidR="0022078D" w:rsidRDefault="00A440B7" w:rsidP="00A440B7">
      <w:pPr>
        <w:pStyle w:val="Luettelokappale"/>
        <w:ind w:left="1994"/>
        <w:rPr>
          <w:rFonts w:ascii="Avenir Next LT Pro" w:hAnsi="Avenir Next LT Pro" w:cstheme="minorHAnsi"/>
          <w:color w:val="354D4C" w:themeColor="accent1"/>
          <w:lang w:val="fi-FI"/>
        </w:rPr>
      </w:pPr>
      <w:r w:rsidRPr="00213CC3">
        <w:rPr>
          <w:rFonts w:ascii="Avenir Next LT Pro" w:hAnsi="Avenir Next LT Pro" w:cstheme="minorHAnsi"/>
          <w:b/>
          <w:bCs/>
          <w:color w:val="354D4C" w:themeColor="accent1"/>
          <w:lang w:val="fi-FI"/>
        </w:rPr>
        <w:t>Kuvaa yleisellä tasolla</w:t>
      </w:r>
      <w:r w:rsidRPr="00A440B7">
        <w:rPr>
          <w:rFonts w:ascii="Avenir Next LT Pro" w:hAnsi="Avenir Next LT Pro" w:cstheme="minorHAnsi"/>
          <w:color w:val="354D4C" w:themeColor="accent1"/>
          <w:lang w:val="fi-FI"/>
        </w:rPr>
        <w:t xml:space="preserve"> taustalla oleva uhka tai uhat, uhkan kohde, mahdolliset toteutustavat sekä arvio vikojen ja häiriöiden ketjuuntumisesta ja kertautumisesta sotilaallisen voimankäytön tilanteissa.</w:t>
      </w:r>
    </w:p>
    <w:p w14:paraId="3FDC9B98" w14:textId="77777777" w:rsidR="00A440B7" w:rsidRPr="006F3A39" w:rsidRDefault="00A440B7" w:rsidP="00A440B7">
      <w:pPr>
        <w:pStyle w:val="Luettelokappale"/>
        <w:ind w:left="1994"/>
        <w:rPr>
          <w:rFonts w:cstheme="minorHAnsi"/>
          <w:b/>
          <w:bCs/>
          <w:color w:val="354D4C" w:themeColor="accent1"/>
          <w:sz w:val="28"/>
          <w:szCs w:val="28"/>
          <w:lang w:val="fi-FI"/>
        </w:rPr>
      </w:pPr>
    </w:p>
    <w:p w14:paraId="58AE84D9" w14:textId="77777777" w:rsidR="006C40CE" w:rsidRDefault="006C40CE" w:rsidP="00910558">
      <w:pPr>
        <w:pStyle w:val="Otsikko2"/>
        <w:ind w:left="1418"/>
      </w:pPr>
      <w:bookmarkStart w:id="21" w:name="_Toc150329461"/>
      <w:r w:rsidRPr="006C40CE">
        <w:t>Toimialakohtaiset uhka-arviot ja riski- ja haavoittuvuusanalyysit</w:t>
      </w:r>
      <w:bookmarkEnd w:id="21"/>
    </w:p>
    <w:p w14:paraId="4AC6E400" w14:textId="77777777" w:rsidR="007E2A10" w:rsidRDefault="007E2A10" w:rsidP="00213CC3">
      <w:pPr>
        <w:pStyle w:val="Luettelokappale"/>
        <w:ind w:left="1994"/>
        <w:rPr>
          <w:rFonts w:ascii="Avenir Next LT Pro" w:hAnsi="Avenir Next LT Pro" w:cstheme="minorHAnsi"/>
          <w:color w:val="354D4C" w:themeColor="accent1"/>
          <w:lang w:val="fi-FI"/>
        </w:rPr>
      </w:pPr>
    </w:p>
    <w:p w14:paraId="7FD87F48" w14:textId="39616527" w:rsidR="007E2A10" w:rsidRPr="007B3126" w:rsidRDefault="007E2A10" w:rsidP="007B3126">
      <w:pPr>
        <w:pStyle w:val="Luettelokappale"/>
        <w:ind w:left="1994"/>
        <w:rPr>
          <w:rFonts w:ascii="Avenir Next LT Pro" w:hAnsi="Avenir Next LT Pro" w:cstheme="minorHAnsi"/>
          <w:color w:val="354D4C" w:themeColor="accent1"/>
          <w:lang w:val="fi-FI"/>
        </w:rPr>
      </w:pPr>
      <w:r w:rsidRPr="007E2A10">
        <w:rPr>
          <w:rFonts w:ascii="Avenir Next LT Pro" w:hAnsi="Avenir Next LT Pro" w:cstheme="minorHAnsi"/>
          <w:b/>
          <w:bCs/>
          <w:color w:val="354D4C" w:themeColor="accent1"/>
          <w:lang w:val="fi-FI"/>
        </w:rPr>
        <w:t>Kuvaa yleisellä tasolla</w:t>
      </w:r>
      <w:r w:rsidRPr="007E2A10">
        <w:rPr>
          <w:rFonts w:ascii="Avenir Next LT Pro" w:hAnsi="Avenir Next LT Pro" w:cstheme="minorHAnsi"/>
          <w:color w:val="354D4C" w:themeColor="accent1"/>
          <w:lang w:val="fi-FI"/>
        </w:rPr>
        <w:t xml:space="preserve"> hyvinvointialueen uhka-arvioiden sekä riski- ja haavoittuvuusanalyysien toteuttamisen yhteiset periaatteet sekä hyvinvointialueen poikkihallinnolliset toimintamenettelyt ja vastuut.</w:t>
      </w:r>
    </w:p>
    <w:p w14:paraId="7171B2A3" w14:textId="77777777" w:rsidR="007B3364" w:rsidRDefault="007B3364" w:rsidP="007B3126">
      <w:pPr>
        <w:pStyle w:val="Otsikko3"/>
        <w:ind w:left="2268"/>
      </w:pPr>
      <w:bookmarkStart w:id="22" w:name="_Toc150329462"/>
      <w:r w:rsidRPr="007B3364">
        <w:t>Sosiaali- ja terveydenhuollon hallinnonala</w:t>
      </w:r>
      <w:bookmarkEnd w:id="22"/>
    </w:p>
    <w:p w14:paraId="35405C30" w14:textId="77777777" w:rsidR="001A07C5" w:rsidRDefault="001A07C5" w:rsidP="00616EE9">
      <w:pPr>
        <w:pStyle w:val="Luettelokappale"/>
        <w:ind w:left="2968"/>
        <w:rPr>
          <w:rFonts w:ascii="Avenir Next LT Pro" w:hAnsi="Avenir Next LT Pro" w:cstheme="minorHAnsi"/>
          <w:color w:val="354D4C" w:themeColor="accent1"/>
          <w:lang w:val="fi-FI"/>
        </w:rPr>
      </w:pPr>
    </w:p>
    <w:p w14:paraId="6161BCE1" w14:textId="0BA68158" w:rsidR="001A07C5" w:rsidRPr="007B3126" w:rsidRDefault="001A07C5" w:rsidP="007B3126">
      <w:pPr>
        <w:pStyle w:val="Luettelokappale"/>
        <w:ind w:left="2968"/>
        <w:rPr>
          <w:rFonts w:ascii="Avenir Next LT Pro" w:hAnsi="Avenir Next LT Pro" w:cstheme="minorHAnsi"/>
          <w:color w:val="354D4C" w:themeColor="accent1"/>
          <w:lang w:val="fi-FI"/>
        </w:rPr>
      </w:pPr>
      <w:r w:rsidRPr="001A07C5">
        <w:rPr>
          <w:rFonts w:ascii="Avenir Next LT Pro" w:hAnsi="Avenir Next LT Pro" w:cstheme="minorHAnsi"/>
          <w:b/>
          <w:bCs/>
          <w:color w:val="354D4C" w:themeColor="accent1"/>
          <w:lang w:val="fi-FI"/>
        </w:rPr>
        <w:t>Kuvaa yleisellä tasolla</w:t>
      </w:r>
      <w:r w:rsidRPr="001A07C5">
        <w:rPr>
          <w:rFonts w:ascii="Avenir Next LT Pro" w:hAnsi="Avenir Next LT Pro" w:cstheme="minorHAnsi"/>
          <w:color w:val="354D4C" w:themeColor="accent1"/>
          <w:lang w:val="fi-FI"/>
        </w:rPr>
        <w:t xml:space="preserve"> sosiaali- ja terveydenhuollon toimialakohtaiset menettelyt ja vastuunjako uhka-arvioiden sekä riski- ja haavoittuvuusanalyysien toteuttamiseksi.</w:t>
      </w:r>
    </w:p>
    <w:p w14:paraId="2056B838" w14:textId="77777777" w:rsidR="00D67716" w:rsidRPr="00D67716" w:rsidRDefault="00D67716" w:rsidP="007B3126">
      <w:pPr>
        <w:pStyle w:val="Otsikko3"/>
        <w:ind w:left="2268"/>
      </w:pPr>
      <w:bookmarkStart w:id="23" w:name="_Toc150329463"/>
      <w:r w:rsidRPr="00D67716">
        <w:t>Pelastustoimen hallinnonala</w:t>
      </w:r>
      <w:bookmarkEnd w:id="23"/>
    </w:p>
    <w:p w14:paraId="48AFE73F" w14:textId="77777777" w:rsidR="006560BD" w:rsidRDefault="006560BD" w:rsidP="001A07C5">
      <w:pPr>
        <w:pStyle w:val="Luettelokappale"/>
        <w:ind w:left="2968"/>
        <w:rPr>
          <w:rFonts w:ascii="Avenir Next LT Pro" w:hAnsi="Avenir Next LT Pro" w:cstheme="minorHAnsi"/>
          <w:color w:val="354D4C" w:themeColor="accent1"/>
          <w:lang w:val="fi-FI"/>
        </w:rPr>
      </w:pPr>
    </w:p>
    <w:p w14:paraId="0A0847A0" w14:textId="3FF4CE3C" w:rsidR="002710C8" w:rsidRPr="007B3126" w:rsidRDefault="006560BD" w:rsidP="007B3126">
      <w:pPr>
        <w:pStyle w:val="Luettelokappale"/>
        <w:ind w:left="2968"/>
        <w:rPr>
          <w:rFonts w:cstheme="minorHAnsi"/>
          <w:b/>
          <w:bCs/>
          <w:color w:val="354D4C" w:themeColor="accent1"/>
          <w:sz w:val="28"/>
          <w:szCs w:val="28"/>
          <w:lang w:val="fi-FI"/>
        </w:rPr>
      </w:pPr>
      <w:bookmarkStart w:id="24" w:name="_Hlk150325152"/>
      <w:r w:rsidRPr="006560BD">
        <w:rPr>
          <w:rFonts w:ascii="Avenir Next LT Pro" w:hAnsi="Avenir Next LT Pro" w:cstheme="minorHAnsi"/>
          <w:b/>
          <w:bCs/>
          <w:color w:val="354D4C" w:themeColor="accent1"/>
          <w:lang w:val="fi-FI"/>
        </w:rPr>
        <w:t>Kuvaa yleisellä tasolla</w:t>
      </w:r>
      <w:r w:rsidRPr="006560BD">
        <w:rPr>
          <w:rFonts w:ascii="Avenir Next LT Pro" w:hAnsi="Avenir Next LT Pro" w:cstheme="minorHAnsi"/>
          <w:color w:val="354D4C" w:themeColor="accent1"/>
          <w:lang w:val="fi-FI"/>
        </w:rPr>
        <w:t xml:space="preserve"> hyvinvointialueen pelastustoimen toimialak</w:t>
      </w:r>
      <w:bookmarkEnd w:id="24"/>
      <w:r w:rsidRPr="006560BD">
        <w:rPr>
          <w:rFonts w:ascii="Avenir Next LT Pro" w:hAnsi="Avenir Next LT Pro" w:cstheme="minorHAnsi"/>
          <w:color w:val="354D4C" w:themeColor="accent1"/>
          <w:lang w:val="fi-FI"/>
        </w:rPr>
        <w:t>ohtaiset menettelyt ja vastuunjako uhka-arvioiden sekä riski- ja haavoittuvuusanalyysien toteuttamiseksi.</w:t>
      </w:r>
    </w:p>
    <w:p w14:paraId="048F18AE" w14:textId="77777777" w:rsidR="00846C48" w:rsidRPr="004334F4" w:rsidRDefault="00846C48" w:rsidP="004334F4">
      <w:pPr>
        <w:pStyle w:val="Otsikko1"/>
        <w:ind w:left="426"/>
        <w:rPr>
          <w:rFonts w:ascii="Avenir Next LT Pro" w:hAnsi="Avenir Next LT Pro"/>
        </w:rPr>
      </w:pPr>
      <w:bookmarkStart w:id="25" w:name="_Toc150329464"/>
      <w:r w:rsidRPr="004334F4">
        <w:rPr>
          <w:rFonts w:ascii="Avenir Next LT Pro" w:hAnsi="Avenir Next LT Pro"/>
        </w:rPr>
        <w:t>Varautumisen ja valmiussuunnittelun tarkoitus sekä tavoitteet</w:t>
      </w:r>
      <w:bookmarkEnd w:id="25"/>
    </w:p>
    <w:p w14:paraId="6DA220EC" w14:textId="76B5854E" w:rsidR="000310ED" w:rsidRDefault="000310ED" w:rsidP="007B3126">
      <w:pPr>
        <w:pStyle w:val="Otsikko2"/>
        <w:ind w:left="1418"/>
      </w:pPr>
      <w:bookmarkStart w:id="26" w:name="_Toc150329465"/>
      <w:r w:rsidRPr="000310ED">
        <w:t>Varautuminen ja valmiussuunnittelu ennaltaehkäisevänä toimintana</w:t>
      </w:r>
      <w:bookmarkEnd w:id="26"/>
    </w:p>
    <w:p w14:paraId="0C49A6FD" w14:textId="22E0A015" w:rsidR="000310ED" w:rsidRPr="000310ED" w:rsidRDefault="000310ED" w:rsidP="000310ED">
      <w:pPr>
        <w:rPr>
          <w:rFonts w:ascii="Avenir Next LT Pro" w:hAnsi="Avenir Next LT Pro" w:cstheme="minorHAnsi"/>
          <w:color w:val="354D4C" w:themeColor="accent1"/>
          <w:lang w:val="fi-FI"/>
        </w:rPr>
      </w:pPr>
    </w:p>
    <w:p w14:paraId="57BF94BC" w14:textId="77777777" w:rsidR="000310ED" w:rsidRPr="000310ED" w:rsidRDefault="000310ED" w:rsidP="000310ED">
      <w:pPr>
        <w:pStyle w:val="Luettelokappale"/>
        <w:ind w:left="1994"/>
        <w:rPr>
          <w:rFonts w:ascii="Avenir Next LT Pro" w:hAnsi="Avenir Next LT Pro" w:cstheme="minorHAnsi"/>
          <w:color w:val="354D4C" w:themeColor="accent1"/>
          <w:lang w:val="fi-FI"/>
        </w:rPr>
      </w:pPr>
      <w:r w:rsidRPr="000310ED">
        <w:rPr>
          <w:rFonts w:ascii="Avenir Next LT Pro" w:hAnsi="Avenir Next LT Pro" w:cstheme="minorHAnsi"/>
          <w:color w:val="354D4C" w:themeColor="accent1"/>
          <w:lang w:val="fi-FI"/>
        </w:rPr>
        <w:t>Varautuminen on osa kokonaisturvallisuuden hallintaa ja osa kokonaisvaltaista riskienhallintaa. Tähän näkökulmaan sisältyy ajatus siitä, että osa varautumisen toimintaa ovat myös häiriötilanteiden ennaltaehkäisy sekä riskien vähentämiseen tähtäävät toimenpiteet. Edellä kuvattu tavoite edellyttää varautumisen toimijoilta lähestymistapojen muutosta:</w:t>
      </w:r>
    </w:p>
    <w:p w14:paraId="5B71A1CD" w14:textId="77777777" w:rsidR="000310ED" w:rsidRDefault="000310ED" w:rsidP="000310ED">
      <w:pPr>
        <w:pStyle w:val="Luettelokappale"/>
        <w:numPr>
          <w:ilvl w:val="0"/>
          <w:numId w:val="46"/>
        </w:numPr>
        <w:rPr>
          <w:rFonts w:ascii="Avenir Next LT Pro" w:hAnsi="Avenir Next LT Pro" w:cstheme="minorHAnsi"/>
          <w:color w:val="354D4C" w:themeColor="accent1"/>
          <w:lang w:val="fi-FI"/>
        </w:rPr>
      </w:pPr>
      <w:r w:rsidRPr="000310ED">
        <w:rPr>
          <w:rFonts w:ascii="Avenir Next LT Pro" w:hAnsi="Avenir Next LT Pro" w:cstheme="minorHAnsi"/>
          <w:color w:val="354D4C" w:themeColor="accent1"/>
          <w:lang w:val="fi-FI"/>
        </w:rPr>
        <w:t>Häiriöihin reagoinnin sijasta kohti ennakoivaa ja ennalta ehkäisevää toimintatapaa.</w:t>
      </w:r>
    </w:p>
    <w:p w14:paraId="05314471" w14:textId="77777777" w:rsidR="000310ED" w:rsidRDefault="000310ED" w:rsidP="000310ED">
      <w:pPr>
        <w:pStyle w:val="Luettelokappale"/>
        <w:numPr>
          <w:ilvl w:val="0"/>
          <w:numId w:val="46"/>
        </w:numPr>
        <w:rPr>
          <w:rFonts w:ascii="Avenir Next LT Pro" w:hAnsi="Avenir Next LT Pro" w:cstheme="minorHAnsi"/>
          <w:color w:val="354D4C" w:themeColor="accent1"/>
          <w:lang w:val="fi-FI"/>
        </w:rPr>
      </w:pPr>
      <w:r w:rsidRPr="000310ED">
        <w:rPr>
          <w:rFonts w:ascii="Avenir Next LT Pro" w:hAnsi="Avenir Next LT Pro" w:cstheme="minorHAnsi"/>
          <w:color w:val="354D4C" w:themeColor="accent1"/>
          <w:lang w:val="fi-FI"/>
        </w:rPr>
        <w:t>Pelkästä haavoittuvuuksien arvioinnista siirtymistä kohti häiriönsietokyvyn kehittämistä.</w:t>
      </w:r>
    </w:p>
    <w:p w14:paraId="1699D730" w14:textId="77777777" w:rsidR="000310ED" w:rsidRDefault="000310ED" w:rsidP="000310ED">
      <w:pPr>
        <w:pStyle w:val="Luettelokappale"/>
        <w:numPr>
          <w:ilvl w:val="0"/>
          <w:numId w:val="46"/>
        </w:numPr>
        <w:rPr>
          <w:rFonts w:ascii="Avenir Next LT Pro" w:hAnsi="Avenir Next LT Pro" w:cstheme="minorHAnsi"/>
          <w:color w:val="354D4C" w:themeColor="accent1"/>
          <w:lang w:val="fi-FI"/>
        </w:rPr>
      </w:pPr>
      <w:r w:rsidRPr="000310ED">
        <w:rPr>
          <w:rFonts w:ascii="Avenir Next LT Pro" w:hAnsi="Avenir Next LT Pro" w:cstheme="minorHAnsi"/>
          <w:color w:val="354D4C" w:themeColor="accent1"/>
          <w:lang w:val="fi-FI"/>
        </w:rPr>
        <w:lastRenderedPageBreak/>
        <w:t>Sektoreittain eriytyneestä toiminnasta siirtymistä kohti monialaista ja moniulotteista toimintaa.</w:t>
      </w:r>
    </w:p>
    <w:p w14:paraId="5CA305CE" w14:textId="53D11184" w:rsidR="000310ED" w:rsidRPr="000310ED" w:rsidRDefault="000310ED" w:rsidP="000310ED">
      <w:pPr>
        <w:pStyle w:val="Luettelokappale"/>
        <w:numPr>
          <w:ilvl w:val="0"/>
          <w:numId w:val="46"/>
        </w:numPr>
        <w:rPr>
          <w:rFonts w:ascii="Avenir Next LT Pro" w:hAnsi="Avenir Next LT Pro" w:cstheme="minorHAnsi"/>
          <w:color w:val="354D4C" w:themeColor="accent1"/>
          <w:lang w:val="fi-FI"/>
        </w:rPr>
      </w:pPr>
      <w:r w:rsidRPr="000310ED">
        <w:rPr>
          <w:rFonts w:ascii="Avenir Next LT Pro" w:hAnsi="Avenir Next LT Pro" w:cstheme="minorHAnsi"/>
          <w:color w:val="354D4C" w:themeColor="accent1"/>
          <w:lang w:val="fi-FI"/>
        </w:rPr>
        <w:t>Tiukasta ohjesidonnaisuudesta siirtymistä kohti omatoimista vastuunkantoa (Pelastusopisto)</w:t>
      </w:r>
    </w:p>
    <w:p w14:paraId="752287E0" w14:textId="77777777" w:rsidR="000310ED" w:rsidRPr="000310ED" w:rsidRDefault="000310ED" w:rsidP="000310ED">
      <w:pPr>
        <w:pStyle w:val="Luettelokappale"/>
        <w:ind w:left="1994"/>
        <w:rPr>
          <w:rFonts w:ascii="Avenir Next LT Pro" w:hAnsi="Avenir Next LT Pro" w:cstheme="minorHAnsi"/>
          <w:color w:val="354D4C" w:themeColor="accent1"/>
          <w:lang w:val="fi-FI"/>
        </w:rPr>
      </w:pPr>
    </w:p>
    <w:p w14:paraId="66742539" w14:textId="48C386A0" w:rsidR="000310ED" w:rsidRDefault="000310ED" w:rsidP="000310ED">
      <w:pPr>
        <w:pStyle w:val="Luettelokappale"/>
        <w:ind w:left="1994"/>
        <w:rPr>
          <w:rFonts w:ascii="Avenir Next LT Pro" w:hAnsi="Avenir Next LT Pro" w:cstheme="minorHAnsi"/>
          <w:color w:val="354D4C" w:themeColor="accent1"/>
          <w:lang w:val="fi-FI"/>
        </w:rPr>
      </w:pPr>
      <w:r w:rsidRPr="000310ED">
        <w:rPr>
          <w:rFonts w:ascii="Avenir Next LT Pro" w:hAnsi="Avenir Next LT Pro" w:cstheme="minorHAnsi"/>
          <w:b/>
          <w:bCs/>
          <w:color w:val="354D4C" w:themeColor="accent1"/>
          <w:lang w:val="fi-FI"/>
        </w:rPr>
        <w:t>Kuvaa ylätasolla</w:t>
      </w:r>
      <w:r w:rsidRPr="000310ED">
        <w:rPr>
          <w:rFonts w:ascii="Avenir Next LT Pro" w:hAnsi="Avenir Next LT Pro" w:cstheme="minorHAnsi"/>
          <w:color w:val="354D4C" w:themeColor="accent1"/>
          <w:lang w:val="fi-FI"/>
        </w:rPr>
        <w:t xml:space="preserve"> hyvinvointialueen ennaltaehkäisevät toiminnan ja riskienhallinnan periaatteet sekä menettelyt, joiden avulla tuetaan varautumisen ja valmiussuunnittelun tavoitteita.</w:t>
      </w:r>
    </w:p>
    <w:p w14:paraId="2131AA8D" w14:textId="77777777" w:rsidR="000310ED" w:rsidRPr="000310ED" w:rsidRDefault="000310ED" w:rsidP="000310ED">
      <w:pPr>
        <w:pStyle w:val="Luettelokappale"/>
        <w:ind w:left="1994"/>
        <w:rPr>
          <w:rFonts w:cstheme="minorHAnsi"/>
          <w:b/>
          <w:bCs/>
          <w:color w:val="354D4C" w:themeColor="accent1"/>
          <w:sz w:val="28"/>
          <w:szCs w:val="28"/>
          <w:lang w:val="fi-FI"/>
        </w:rPr>
      </w:pPr>
    </w:p>
    <w:p w14:paraId="02A6E9C7" w14:textId="77777777" w:rsidR="000310ED" w:rsidRDefault="000310ED" w:rsidP="007B3126">
      <w:pPr>
        <w:pStyle w:val="Otsikko2"/>
        <w:ind w:left="1418"/>
      </w:pPr>
      <w:bookmarkStart w:id="27" w:name="_Toc150329466"/>
      <w:r w:rsidRPr="000310ED">
        <w:t>Elintärkeiden toimintojen ja palveluiden turvaaminen; jatkuvuudenhallinta</w:t>
      </w:r>
      <w:bookmarkEnd w:id="27"/>
    </w:p>
    <w:p w14:paraId="486F1CEE" w14:textId="77777777" w:rsidR="000310ED" w:rsidRDefault="000310ED" w:rsidP="000310ED">
      <w:pPr>
        <w:pStyle w:val="Luettelokappale"/>
        <w:ind w:left="1994"/>
        <w:rPr>
          <w:rFonts w:ascii="Avenir Next LT Pro" w:hAnsi="Avenir Next LT Pro" w:cstheme="minorHAnsi"/>
          <w:b/>
          <w:bCs/>
          <w:color w:val="354D4C" w:themeColor="accent1"/>
          <w:lang w:val="fi-FI"/>
        </w:rPr>
      </w:pPr>
    </w:p>
    <w:p w14:paraId="0F3A70D7" w14:textId="0F197D98" w:rsidR="000310ED" w:rsidRDefault="000310ED" w:rsidP="000310ED">
      <w:pPr>
        <w:pStyle w:val="Luettelokappale"/>
        <w:ind w:left="1994"/>
        <w:rPr>
          <w:rFonts w:ascii="Avenir Next LT Pro" w:hAnsi="Avenir Next LT Pro" w:cstheme="minorHAnsi"/>
          <w:color w:val="354D4C" w:themeColor="accent1"/>
          <w:lang w:val="fi-FI"/>
        </w:rPr>
      </w:pPr>
      <w:r w:rsidRPr="006560BD">
        <w:rPr>
          <w:rFonts w:ascii="Avenir Next LT Pro" w:hAnsi="Avenir Next LT Pro" w:cstheme="minorHAnsi"/>
          <w:b/>
          <w:bCs/>
          <w:color w:val="354D4C" w:themeColor="accent1"/>
          <w:lang w:val="fi-FI"/>
        </w:rPr>
        <w:t xml:space="preserve">Kuvaa </w:t>
      </w:r>
      <w:r w:rsidRPr="000310ED">
        <w:rPr>
          <w:rFonts w:ascii="Avenir Next LT Pro" w:hAnsi="Avenir Next LT Pro" w:cstheme="minorHAnsi"/>
          <w:b/>
          <w:bCs/>
          <w:color w:val="354D4C" w:themeColor="accent1"/>
          <w:lang w:val="fi-FI"/>
        </w:rPr>
        <w:t>ylätasolla</w:t>
      </w:r>
      <w:r w:rsidRPr="000310ED">
        <w:rPr>
          <w:rFonts w:ascii="Avenir Next LT Pro" w:hAnsi="Avenir Next LT Pro" w:cstheme="minorHAnsi"/>
          <w:color w:val="354D4C" w:themeColor="accent1"/>
          <w:lang w:val="fi-FI"/>
        </w:rPr>
        <w:t xml:space="preserve"> elintärkeät toiminnot sekä niiden turvaamisen periaatteet hyvinvointialueella ml. palveluiden jatkuvuudenhallinnan, päätöksenteon ja yhteistyön koordinoinnin periaatteet.</w:t>
      </w:r>
    </w:p>
    <w:p w14:paraId="1EFFEA8A" w14:textId="77777777" w:rsidR="000310ED" w:rsidRPr="000310ED" w:rsidRDefault="000310ED" w:rsidP="000310ED">
      <w:pPr>
        <w:pStyle w:val="Luettelokappale"/>
        <w:ind w:left="1994"/>
        <w:rPr>
          <w:rFonts w:cstheme="minorHAnsi"/>
          <w:b/>
          <w:bCs/>
          <w:color w:val="354D4C" w:themeColor="accent1"/>
          <w:sz w:val="28"/>
          <w:szCs w:val="28"/>
          <w:lang w:val="fi-FI"/>
        </w:rPr>
      </w:pPr>
    </w:p>
    <w:p w14:paraId="454E364D" w14:textId="77777777" w:rsidR="000310ED" w:rsidRDefault="000310ED" w:rsidP="007B3126">
      <w:pPr>
        <w:pStyle w:val="Otsikko2"/>
        <w:ind w:left="1418"/>
      </w:pPr>
      <w:bookmarkStart w:id="28" w:name="_Toc150329467"/>
      <w:r w:rsidRPr="000310ED">
        <w:t>Häiriötilanteen hallinnan ja johtamisen edellytysten turvaaminen</w:t>
      </w:r>
      <w:bookmarkEnd w:id="28"/>
    </w:p>
    <w:p w14:paraId="4761C27A" w14:textId="77777777" w:rsidR="000310ED" w:rsidRDefault="000310ED" w:rsidP="000310ED">
      <w:pPr>
        <w:pStyle w:val="Luettelokappale"/>
        <w:ind w:left="1994"/>
        <w:rPr>
          <w:rFonts w:ascii="Avenir Next LT Pro" w:hAnsi="Avenir Next LT Pro" w:cstheme="minorHAnsi"/>
          <w:b/>
          <w:bCs/>
          <w:color w:val="354D4C" w:themeColor="accent1"/>
          <w:lang w:val="fi-FI"/>
        </w:rPr>
      </w:pPr>
    </w:p>
    <w:p w14:paraId="7ACBF91A" w14:textId="0EEFBA5F" w:rsidR="000310ED" w:rsidRPr="000310ED" w:rsidRDefault="000310ED" w:rsidP="000310ED">
      <w:pPr>
        <w:pStyle w:val="Luettelokappale"/>
        <w:ind w:left="1994"/>
        <w:rPr>
          <w:rFonts w:ascii="Avenir Next LT Pro" w:hAnsi="Avenir Next LT Pro" w:cstheme="minorHAnsi"/>
          <w:color w:val="354D4C" w:themeColor="accent1"/>
          <w:lang w:val="fi-FI"/>
        </w:rPr>
      </w:pPr>
      <w:r w:rsidRPr="006560BD">
        <w:rPr>
          <w:rFonts w:ascii="Avenir Next LT Pro" w:hAnsi="Avenir Next LT Pro" w:cstheme="minorHAnsi"/>
          <w:b/>
          <w:bCs/>
          <w:color w:val="354D4C" w:themeColor="accent1"/>
          <w:lang w:val="fi-FI"/>
        </w:rPr>
        <w:t>Kuvaa</w:t>
      </w:r>
      <w:r w:rsidRPr="000310ED">
        <w:rPr>
          <w:rFonts w:ascii="Avenir Next LT Pro" w:hAnsi="Avenir Next LT Pro" w:cstheme="minorHAnsi"/>
          <w:b/>
          <w:bCs/>
          <w:color w:val="354D4C" w:themeColor="accent1"/>
          <w:lang w:val="fi-FI"/>
        </w:rPr>
        <w:t xml:space="preserve"> tarvittaessa</w:t>
      </w:r>
      <w:r w:rsidRPr="000310ED">
        <w:rPr>
          <w:rFonts w:ascii="Avenir Next LT Pro" w:hAnsi="Avenir Next LT Pro" w:cstheme="minorHAnsi"/>
          <w:color w:val="354D4C" w:themeColor="accent1"/>
          <w:lang w:val="fi-FI"/>
        </w:rPr>
        <w:t xml:space="preserve"> häiriötilanteen hallinnan ja johtamisen edellytysten turvaamisen periaatteet (ellei ole jo tarkemmin eritelty valmiussuunnitelman yleisen osan kohdissa 1.4 - 1.5).</w:t>
      </w:r>
    </w:p>
    <w:p w14:paraId="7E2061C3" w14:textId="77777777" w:rsidR="000310ED" w:rsidRPr="000310ED" w:rsidRDefault="000310ED" w:rsidP="000310ED">
      <w:pPr>
        <w:pStyle w:val="Luettelokappale"/>
        <w:ind w:left="1994"/>
        <w:rPr>
          <w:rFonts w:ascii="Avenir Next LT Pro" w:hAnsi="Avenir Next LT Pro" w:cstheme="minorHAnsi"/>
          <w:color w:val="354D4C" w:themeColor="accent1"/>
          <w:lang w:val="fi-FI"/>
        </w:rPr>
      </w:pPr>
    </w:p>
    <w:p w14:paraId="785C211C" w14:textId="3B5377D7" w:rsidR="000310ED" w:rsidRDefault="000310ED" w:rsidP="000310ED">
      <w:pPr>
        <w:pStyle w:val="Luettelokappale"/>
        <w:ind w:left="1994"/>
        <w:rPr>
          <w:rFonts w:ascii="Avenir Next LT Pro" w:hAnsi="Avenir Next LT Pro" w:cstheme="minorHAnsi"/>
          <w:color w:val="354D4C" w:themeColor="accent1"/>
          <w:lang w:val="fi-FI"/>
        </w:rPr>
      </w:pPr>
      <w:bookmarkStart w:id="29" w:name="_Hlk150325429"/>
      <w:r w:rsidRPr="000310ED">
        <w:rPr>
          <w:rFonts w:ascii="Avenir Next LT Pro" w:hAnsi="Avenir Next LT Pro" w:cstheme="minorHAnsi"/>
          <w:b/>
          <w:bCs/>
          <w:color w:val="354D4C" w:themeColor="accent1"/>
          <w:lang w:val="fi-FI"/>
        </w:rPr>
        <w:t>Kuvaa</w:t>
      </w:r>
      <w:r w:rsidRPr="000310ED">
        <w:rPr>
          <w:rFonts w:ascii="Avenir Next LT Pro" w:hAnsi="Avenir Next LT Pro" w:cstheme="minorHAnsi"/>
          <w:color w:val="354D4C" w:themeColor="accent1"/>
          <w:lang w:val="fi-FI"/>
        </w:rPr>
        <w:t xml:space="preserve"> hyvinvointialueen </w:t>
      </w:r>
      <w:bookmarkEnd w:id="29"/>
      <w:r w:rsidRPr="000310ED">
        <w:rPr>
          <w:rFonts w:ascii="Avenir Next LT Pro" w:hAnsi="Avenir Next LT Pro" w:cstheme="minorHAnsi"/>
          <w:color w:val="354D4C" w:themeColor="accent1"/>
          <w:lang w:val="fi-FI"/>
        </w:rPr>
        <w:t>valmiuden säätelyn periaatteet eritellen keskeiset sisällöt akselilla perusvalmius - tehostettu valmius - täysvalmius.</w:t>
      </w:r>
    </w:p>
    <w:p w14:paraId="236F712F" w14:textId="77777777" w:rsidR="000310ED" w:rsidRPr="000310ED" w:rsidRDefault="000310ED" w:rsidP="000310ED">
      <w:pPr>
        <w:pStyle w:val="Luettelokappale"/>
        <w:ind w:left="1994"/>
        <w:rPr>
          <w:rFonts w:cstheme="minorHAnsi"/>
          <w:b/>
          <w:bCs/>
          <w:color w:val="354D4C" w:themeColor="accent1"/>
          <w:sz w:val="28"/>
          <w:szCs w:val="28"/>
          <w:lang w:val="fi-FI"/>
        </w:rPr>
      </w:pPr>
    </w:p>
    <w:p w14:paraId="596DD189" w14:textId="77777777" w:rsidR="000310ED" w:rsidRDefault="000310ED" w:rsidP="007B3126">
      <w:pPr>
        <w:pStyle w:val="Otsikko2"/>
        <w:ind w:left="1418"/>
      </w:pPr>
      <w:bookmarkStart w:id="30" w:name="_Toc150329468"/>
      <w:r w:rsidRPr="000310ED">
        <w:t>Varautumisvelvoitteet ostopalveluissa ja sopimusperusteisessa palveluntuotannossa</w:t>
      </w:r>
      <w:bookmarkEnd w:id="30"/>
    </w:p>
    <w:p w14:paraId="14234757" w14:textId="77777777" w:rsidR="000310ED" w:rsidRDefault="000310ED" w:rsidP="000310ED">
      <w:pPr>
        <w:pStyle w:val="Luettelokappale"/>
        <w:ind w:left="1994"/>
        <w:rPr>
          <w:rFonts w:ascii="Avenir Next LT Pro" w:hAnsi="Avenir Next LT Pro" w:cstheme="minorHAnsi"/>
          <w:b/>
          <w:bCs/>
          <w:color w:val="354D4C" w:themeColor="accent1"/>
          <w:lang w:val="fi-FI"/>
        </w:rPr>
      </w:pPr>
    </w:p>
    <w:p w14:paraId="4C3A2D32" w14:textId="7F010420" w:rsidR="000310ED" w:rsidRPr="000310ED" w:rsidRDefault="000310ED" w:rsidP="000310ED">
      <w:pPr>
        <w:pStyle w:val="Luettelokappale"/>
        <w:ind w:left="1994"/>
        <w:rPr>
          <w:rFonts w:ascii="Avenir Next LT Pro" w:hAnsi="Avenir Next LT Pro" w:cstheme="minorHAnsi"/>
          <w:color w:val="354D4C" w:themeColor="accent1"/>
          <w:lang w:val="fi-FI"/>
        </w:rPr>
      </w:pPr>
      <w:r w:rsidRPr="006560BD">
        <w:rPr>
          <w:rFonts w:ascii="Avenir Next LT Pro" w:hAnsi="Avenir Next LT Pro" w:cstheme="minorHAnsi"/>
          <w:b/>
          <w:bCs/>
          <w:color w:val="354D4C" w:themeColor="accent1"/>
          <w:lang w:val="fi-FI"/>
        </w:rPr>
        <w:t>Kuvaa</w:t>
      </w:r>
      <w:r w:rsidRPr="000310ED">
        <w:rPr>
          <w:rFonts w:ascii="Avenir Next LT Pro" w:hAnsi="Avenir Next LT Pro" w:cstheme="minorHAnsi"/>
          <w:color w:val="354D4C" w:themeColor="accent1"/>
          <w:lang w:val="fi-FI"/>
        </w:rPr>
        <w:t xml:space="preserve"> toimijoittain eritellen varautumisvelvoitteet ostopalveluissa ja sopimusperusteisessa palvelutuotannossa.</w:t>
      </w:r>
    </w:p>
    <w:p w14:paraId="6EE4A4A3" w14:textId="77777777" w:rsidR="000310ED" w:rsidRPr="000310ED" w:rsidRDefault="000310ED" w:rsidP="000310ED">
      <w:pPr>
        <w:pStyle w:val="Luettelokappale"/>
        <w:ind w:left="1994"/>
        <w:rPr>
          <w:rFonts w:ascii="Avenir Next LT Pro" w:hAnsi="Avenir Next LT Pro" w:cstheme="minorHAnsi"/>
          <w:color w:val="354D4C" w:themeColor="accent1"/>
          <w:lang w:val="fi-FI"/>
        </w:rPr>
      </w:pPr>
    </w:p>
    <w:p w14:paraId="548CFA5F" w14:textId="77777777" w:rsidR="000310ED" w:rsidRPr="000310ED" w:rsidRDefault="000310ED" w:rsidP="000310ED">
      <w:pPr>
        <w:pStyle w:val="Luettelokappale"/>
        <w:ind w:left="1994"/>
        <w:rPr>
          <w:rFonts w:ascii="Avenir Next LT Pro" w:hAnsi="Avenir Next LT Pro" w:cstheme="minorHAnsi"/>
          <w:color w:val="354D4C" w:themeColor="accent1"/>
          <w:lang w:val="fi-FI"/>
        </w:rPr>
      </w:pPr>
      <w:r w:rsidRPr="000310ED">
        <w:rPr>
          <w:rFonts w:ascii="Avenir Next LT Pro" w:hAnsi="Avenir Next LT Pro" w:cstheme="minorHAnsi"/>
          <w:color w:val="354D4C" w:themeColor="accent1"/>
          <w:lang w:val="fi-FI"/>
        </w:rPr>
        <w:t>Kts. Sopimusperusteinen varautuminen. Ohje sosiaali- ja terveydenhuollon toimijoille, Sosiaali- ja terveysministeriö 2019:9.</w:t>
      </w:r>
    </w:p>
    <w:p w14:paraId="0A3FF47C" w14:textId="68912645" w:rsidR="000310ED" w:rsidRDefault="000310ED" w:rsidP="000310ED">
      <w:pPr>
        <w:pStyle w:val="Luettelokappale"/>
        <w:ind w:left="1994"/>
        <w:rPr>
          <w:rFonts w:ascii="Avenir Next LT Pro" w:hAnsi="Avenir Next LT Pro" w:cstheme="minorHAnsi"/>
          <w:color w:val="354D4C" w:themeColor="accent1"/>
          <w:lang w:val="fi-FI"/>
        </w:rPr>
      </w:pPr>
      <w:r w:rsidRPr="000310ED">
        <w:rPr>
          <w:rFonts w:ascii="Avenir Next LT Pro" w:hAnsi="Avenir Next LT Pro" w:cstheme="minorHAnsi"/>
          <w:color w:val="354D4C" w:themeColor="accent1"/>
          <w:lang w:val="fi-FI"/>
        </w:rPr>
        <w:t xml:space="preserve">Kts. Sopimuksiin perustuva varautuminen, Huoltovarmuuskeskus. SOPIVA mallilausekkeet ja ohjeet. </w:t>
      </w:r>
      <w:hyperlink r:id="rId28" w:history="1">
        <w:r w:rsidRPr="004C0FA4">
          <w:rPr>
            <w:rStyle w:val="Hyperlinkki"/>
            <w:rFonts w:ascii="Avenir Next LT Pro" w:hAnsi="Avenir Next LT Pro" w:cstheme="minorHAnsi"/>
            <w:lang w:val="fi-FI"/>
          </w:rPr>
          <w:t>https://www.huoltovarmuuskeskus.fi/sopiva</w:t>
        </w:r>
      </w:hyperlink>
      <w:r>
        <w:rPr>
          <w:rFonts w:ascii="Avenir Next LT Pro" w:hAnsi="Avenir Next LT Pro" w:cstheme="minorHAnsi"/>
          <w:color w:val="354D4C" w:themeColor="accent1"/>
          <w:lang w:val="fi-FI"/>
        </w:rPr>
        <w:t xml:space="preserve"> </w:t>
      </w:r>
    </w:p>
    <w:p w14:paraId="4A24E208" w14:textId="77777777" w:rsidR="000310ED" w:rsidRPr="000310ED" w:rsidRDefault="000310ED" w:rsidP="000310ED">
      <w:pPr>
        <w:pStyle w:val="Luettelokappale"/>
        <w:ind w:left="1994"/>
        <w:rPr>
          <w:rFonts w:cstheme="minorHAnsi"/>
          <w:b/>
          <w:bCs/>
          <w:color w:val="354D4C" w:themeColor="accent1"/>
          <w:sz w:val="28"/>
          <w:szCs w:val="28"/>
          <w:lang w:val="fi-FI"/>
        </w:rPr>
      </w:pPr>
    </w:p>
    <w:p w14:paraId="50F840DC" w14:textId="77777777" w:rsidR="000310ED" w:rsidRDefault="000310ED" w:rsidP="007B3126">
      <w:pPr>
        <w:pStyle w:val="Otsikko2"/>
        <w:ind w:left="1418"/>
      </w:pPr>
      <w:bookmarkStart w:id="31" w:name="_Toc150329469"/>
      <w:r w:rsidRPr="000310ED">
        <w:t>Materiaalinen varautuminen</w:t>
      </w:r>
      <w:bookmarkEnd w:id="31"/>
    </w:p>
    <w:p w14:paraId="7C160AB1" w14:textId="77777777" w:rsidR="000310ED" w:rsidRDefault="000310ED" w:rsidP="000310ED">
      <w:pPr>
        <w:pStyle w:val="Luettelokappale"/>
        <w:ind w:left="1994"/>
        <w:rPr>
          <w:rFonts w:ascii="Avenir Next LT Pro" w:hAnsi="Avenir Next LT Pro" w:cstheme="minorHAnsi"/>
          <w:b/>
          <w:bCs/>
          <w:color w:val="354D4C" w:themeColor="accent1"/>
          <w:lang w:val="fi-FI"/>
        </w:rPr>
      </w:pPr>
    </w:p>
    <w:p w14:paraId="0F325296" w14:textId="0651682C" w:rsidR="000310ED" w:rsidRDefault="000310ED" w:rsidP="000310ED">
      <w:pPr>
        <w:pStyle w:val="Luettelokappale"/>
        <w:ind w:left="1994"/>
        <w:rPr>
          <w:rFonts w:ascii="Avenir Next LT Pro" w:hAnsi="Avenir Next LT Pro" w:cstheme="minorHAnsi"/>
          <w:color w:val="354D4C" w:themeColor="accent1"/>
          <w:lang w:val="fi-FI"/>
        </w:rPr>
      </w:pPr>
      <w:r w:rsidRPr="000310ED">
        <w:rPr>
          <w:rFonts w:ascii="Avenir Next LT Pro" w:hAnsi="Avenir Next LT Pro" w:cstheme="minorHAnsi"/>
          <w:b/>
          <w:bCs/>
          <w:color w:val="354D4C" w:themeColor="accent1"/>
          <w:lang w:val="fi-FI"/>
        </w:rPr>
        <w:t>Kuvaa yleisellä tasolla</w:t>
      </w:r>
      <w:r w:rsidRPr="000310ED">
        <w:rPr>
          <w:rFonts w:ascii="Avenir Next LT Pro" w:hAnsi="Avenir Next LT Pro" w:cstheme="minorHAnsi"/>
          <w:color w:val="354D4C" w:themeColor="accent1"/>
          <w:lang w:val="fi-FI"/>
        </w:rPr>
        <w:t xml:space="preserve"> hyvinvointialueen materiaalisen varautumisen periaatteet, joilla voidaan tunnistaa, arvioida ja suunnitella materiaalien </w:t>
      </w:r>
      <w:r w:rsidRPr="000310ED">
        <w:rPr>
          <w:rFonts w:ascii="Avenir Next LT Pro" w:hAnsi="Avenir Next LT Pro" w:cstheme="minorHAnsi"/>
          <w:color w:val="354D4C" w:themeColor="accent1"/>
          <w:lang w:val="fi-FI"/>
        </w:rPr>
        <w:lastRenderedPageBreak/>
        <w:t>hallintajärjestelmiä sekä materiaalien varastointia, saatavuutta ja huoltovarmuutta.</w:t>
      </w:r>
    </w:p>
    <w:p w14:paraId="7C638D63" w14:textId="77777777" w:rsidR="000310ED" w:rsidRPr="000310ED" w:rsidRDefault="000310ED" w:rsidP="000310ED">
      <w:pPr>
        <w:pStyle w:val="Luettelokappale"/>
        <w:ind w:left="1994"/>
        <w:rPr>
          <w:rFonts w:ascii="Avenir Next LT Pro" w:hAnsi="Avenir Next LT Pro" w:cstheme="minorHAnsi"/>
          <w:b/>
          <w:bCs/>
          <w:color w:val="354D4C" w:themeColor="accent1"/>
          <w:lang w:val="fi-FI"/>
        </w:rPr>
      </w:pPr>
    </w:p>
    <w:p w14:paraId="00810A7D" w14:textId="77777777" w:rsidR="000310ED" w:rsidRDefault="000310ED" w:rsidP="007B3126">
      <w:pPr>
        <w:pStyle w:val="Otsikko3"/>
        <w:ind w:left="2268"/>
      </w:pPr>
      <w:bookmarkStart w:id="32" w:name="_Toc150329470"/>
      <w:r w:rsidRPr="000310ED">
        <w:t>Konsernin yhteinen materiaalinen varautuminen</w:t>
      </w:r>
      <w:bookmarkEnd w:id="32"/>
    </w:p>
    <w:p w14:paraId="0B9CD17D" w14:textId="77777777" w:rsidR="000310ED" w:rsidRDefault="000310ED" w:rsidP="000310ED">
      <w:pPr>
        <w:pStyle w:val="Luettelokappale"/>
        <w:ind w:left="2968"/>
        <w:rPr>
          <w:rFonts w:ascii="Avenir Next LT Pro" w:hAnsi="Avenir Next LT Pro" w:cstheme="minorHAnsi"/>
          <w:b/>
          <w:bCs/>
          <w:color w:val="354D4C" w:themeColor="accent1"/>
          <w:lang w:val="fi-FI"/>
        </w:rPr>
      </w:pPr>
    </w:p>
    <w:p w14:paraId="7F23A727" w14:textId="1ED8CFE1" w:rsidR="000310ED" w:rsidRDefault="000310ED" w:rsidP="000310ED">
      <w:pPr>
        <w:pStyle w:val="Luettelokappale"/>
        <w:ind w:left="2968"/>
        <w:rPr>
          <w:rFonts w:ascii="Avenir Next LT Pro" w:hAnsi="Avenir Next LT Pro" w:cstheme="minorHAnsi"/>
          <w:color w:val="354D4C" w:themeColor="accent1"/>
          <w:lang w:val="fi-FI"/>
        </w:rPr>
      </w:pPr>
      <w:r w:rsidRPr="000310ED">
        <w:rPr>
          <w:rFonts w:ascii="Avenir Next LT Pro" w:hAnsi="Avenir Next LT Pro" w:cstheme="minorHAnsi"/>
          <w:b/>
          <w:bCs/>
          <w:color w:val="354D4C" w:themeColor="accent1"/>
          <w:lang w:val="fi-FI"/>
        </w:rPr>
        <w:t>Kuvaa</w:t>
      </w:r>
      <w:r w:rsidRPr="000310ED">
        <w:rPr>
          <w:rFonts w:ascii="Avenir Next LT Pro" w:hAnsi="Avenir Next LT Pro" w:cstheme="minorHAnsi"/>
          <w:color w:val="354D4C" w:themeColor="accent1"/>
          <w:lang w:val="fi-FI"/>
        </w:rPr>
        <w:t xml:space="preserve"> hyvinvointialueen</w:t>
      </w:r>
      <w:r>
        <w:rPr>
          <w:rFonts w:ascii="Avenir Next LT Pro" w:hAnsi="Avenir Next LT Pro" w:cstheme="minorHAnsi"/>
          <w:color w:val="354D4C" w:themeColor="accent1"/>
          <w:lang w:val="fi-FI"/>
        </w:rPr>
        <w:t xml:space="preserve"> </w:t>
      </w:r>
      <w:r w:rsidR="00D4422F" w:rsidRPr="00D4422F">
        <w:rPr>
          <w:rFonts w:ascii="Avenir Next LT Pro" w:hAnsi="Avenir Next LT Pro" w:cstheme="minorHAnsi"/>
          <w:color w:val="354D4C" w:themeColor="accent1"/>
          <w:lang w:val="fi-FI"/>
        </w:rPr>
        <w:t>konsernitason yhteiset materiaalisen varautumisen ja materiaalin kriittisyysluokituksen toimintatavat, joilla konserni tukee toimiala- ja yksikkökohtaista materiaalien varastointia, saatavuutta ja huoltovarmuutta.</w:t>
      </w:r>
    </w:p>
    <w:p w14:paraId="767A012E" w14:textId="77777777" w:rsidR="000310ED" w:rsidRPr="000310ED" w:rsidRDefault="000310ED" w:rsidP="000310ED">
      <w:pPr>
        <w:pStyle w:val="Luettelokappale"/>
        <w:ind w:left="2968"/>
        <w:rPr>
          <w:rFonts w:cstheme="minorHAnsi"/>
          <w:b/>
          <w:bCs/>
          <w:color w:val="354D4C" w:themeColor="accent1"/>
          <w:sz w:val="28"/>
          <w:szCs w:val="28"/>
          <w:lang w:val="fi-FI"/>
        </w:rPr>
      </w:pPr>
    </w:p>
    <w:p w14:paraId="6BAE068C" w14:textId="77777777" w:rsidR="000310ED" w:rsidRDefault="000310ED" w:rsidP="004A2DC5">
      <w:pPr>
        <w:pStyle w:val="Otsikko3"/>
        <w:ind w:left="2268"/>
      </w:pPr>
      <w:bookmarkStart w:id="33" w:name="_Toc150329471"/>
      <w:r w:rsidRPr="000310ED">
        <w:t>Sosiaali- ja terveydenhuollon hallinnonala</w:t>
      </w:r>
      <w:bookmarkEnd w:id="33"/>
    </w:p>
    <w:p w14:paraId="5571146E" w14:textId="77777777" w:rsidR="00D4422F" w:rsidRDefault="00D4422F" w:rsidP="00D4422F">
      <w:pPr>
        <w:pStyle w:val="Luettelokappale"/>
        <w:ind w:left="2968"/>
        <w:rPr>
          <w:rFonts w:ascii="Avenir Next LT Pro" w:hAnsi="Avenir Next LT Pro" w:cstheme="minorHAnsi"/>
          <w:b/>
          <w:bCs/>
          <w:color w:val="354D4C" w:themeColor="accent1"/>
          <w:lang w:val="fi-FI"/>
        </w:rPr>
      </w:pPr>
    </w:p>
    <w:p w14:paraId="1D1A4507" w14:textId="7039C4C2" w:rsidR="00D4422F" w:rsidRDefault="00D4422F" w:rsidP="00D4422F">
      <w:pPr>
        <w:pStyle w:val="Luettelokappale"/>
        <w:ind w:left="2968"/>
        <w:rPr>
          <w:rFonts w:ascii="Avenir Next LT Pro" w:hAnsi="Avenir Next LT Pro" w:cstheme="minorHAnsi"/>
          <w:color w:val="354D4C" w:themeColor="accent1"/>
          <w:lang w:val="fi-FI"/>
        </w:rPr>
      </w:pPr>
      <w:r w:rsidRPr="000310ED">
        <w:rPr>
          <w:rFonts w:ascii="Avenir Next LT Pro" w:hAnsi="Avenir Next LT Pro" w:cstheme="minorHAnsi"/>
          <w:b/>
          <w:bCs/>
          <w:color w:val="354D4C" w:themeColor="accent1"/>
          <w:lang w:val="fi-FI"/>
        </w:rPr>
        <w:t>Kuvaa</w:t>
      </w:r>
      <w:r w:rsidRPr="000310ED">
        <w:rPr>
          <w:rFonts w:ascii="Avenir Next LT Pro" w:hAnsi="Avenir Next LT Pro" w:cstheme="minorHAnsi"/>
          <w:color w:val="354D4C" w:themeColor="accent1"/>
          <w:lang w:val="fi-FI"/>
        </w:rPr>
        <w:t xml:space="preserve"> </w:t>
      </w:r>
      <w:r w:rsidRPr="00D4422F">
        <w:rPr>
          <w:rFonts w:ascii="Avenir Next LT Pro" w:hAnsi="Avenir Next LT Pro" w:cstheme="minorHAnsi"/>
          <w:b/>
          <w:bCs/>
          <w:color w:val="354D4C" w:themeColor="accent1"/>
          <w:lang w:val="fi-FI"/>
        </w:rPr>
        <w:t>yleisellä tasolla</w:t>
      </w:r>
      <w:r w:rsidRPr="00D4422F">
        <w:rPr>
          <w:rFonts w:ascii="Avenir Next LT Pro" w:hAnsi="Avenir Next LT Pro" w:cstheme="minorHAnsi"/>
          <w:color w:val="354D4C" w:themeColor="accent1"/>
          <w:lang w:val="fi-FI"/>
        </w:rPr>
        <w:t xml:space="preserve"> toimialakohtaiset materiaalisen varautumisen periaatteet.</w:t>
      </w:r>
    </w:p>
    <w:p w14:paraId="4E31B14E" w14:textId="77777777" w:rsidR="00D4422F" w:rsidRPr="000310ED" w:rsidRDefault="00D4422F" w:rsidP="00D4422F">
      <w:pPr>
        <w:pStyle w:val="Luettelokappale"/>
        <w:ind w:left="2968"/>
        <w:rPr>
          <w:rFonts w:cstheme="minorHAnsi"/>
          <w:b/>
          <w:bCs/>
          <w:color w:val="354D4C" w:themeColor="accent1"/>
          <w:sz w:val="28"/>
          <w:szCs w:val="28"/>
          <w:lang w:val="fi-FI"/>
        </w:rPr>
      </w:pPr>
    </w:p>
    <w:p w14:paraId="16688B4C" w14:textId="77777777" w:rsidR="000310ED" w:rsidRDefault="000310ED" w:rsidP="004A2DC5">
      <w:pPr>
        <w:pStyle w:val="Otsikko3"/>
        <w:ind w:left="2268"/>
      </w:pPr>
      <w:bookmarkStart w:id="34" w:name="_Toc150329472"/>
      <w:r w:rsidRPr="000310ED">
        <w:t>Pelastustoimen hallinnonala</w:t>
      </w:r>
      <w:bookmarkEnd w:id="34"/>
    </w:p>
    <w:p w14:paraId="1921E7E2" w14:textId="77777777" w:rsidR="00D4422F" w:rsidRDefault="00D4422F" w:rsidP="00D4422F">
      <w:pPr>
        <w:pStyle w:val="Luettelokappale"/>
        <w:ind w:left="2968"/>
        <w:rPr>
          <w:rFonts w:ascii="Avenir Next LT Pro" w:hAnsi="Avenir Next LT Pro" w:cstheme="minorHAnsi"/>
          <w:b/>
          <w:bCs/>
          <w:color w:val="354D4C" w:themeColor="accent1"/>
          <w:lang w:val="fi-FI"/>
        </w:rPr>
      </w:pPr>
    </w:p>
    <w:p w14:paraId="75B36924" w14:textId="33A13F87" w:rsidR="00D4422F" w:rsidRDefault="00D4422F" w:rsidP="00D4422F">
      <w:pPr>
        <w:pStyle w:val="Luettelokappale"/>
        <w:ind w:left="2968"/>
        <w:rPr>
          <w:rFonts w:ascii="Avenir Next LT Pro" w:hAnsi="Avenir Next LT Pro" w:cstheme="minorHAnsi"/>
          <w:color w:val="354D4C" w:themeColor="accent1"/>
          <w:lang w:val="fi-FI"/>
        </w:rPr>
      </w:pPr>
      <w:r w:rsidRPr="000310ED">
        <w:rPr>
          <w:rFonts w:ascii="Avenir Next LT Pro" w:hAnsi="Avenir Next LT Pro" w:cstheme="minorHAnsi"/>
          <w:b/>
          <w:bCs/>
          <w:color w:val="354D4C" w:themeColor="accent1"/>
          <w:lang w:val="fi-FI"/>
        </w:rPr>
        <w:t>Kuvaa</w:t>
      </w:r>
      <w:r w:rsidRPr="000310ED">
        <w:rPr>
          <w:rFonts w:ascii="Avenir Next LT Pro" w:hAnsi="Avenir Next LT Pro" w:cstheme="minorHAnsi"/>
          <w:color w:val="354D4C" w:themeColor="accent1"/>
          <w:lang w:val="fi-FI"/>
        </w:rPr>
        <w:t xml:space="preserve"> </w:t>
      </w:r>
      <w:r w:rsidRPr="00D4422F">
        <w:rPr>
          <w:rFonts w:ascii="Avenir Next LT Pro" w:hAnsi="Avenir Next LT Pro" w:cstheme="minorHAnsi"/>
          <w:b/>
          <w:bCs/>
          <w:color w:val="354D4C" w:themeColor="accent1"/>
          <w:lang w:val="fi-FI"/>
        </w:rPr>
        <w:t>yleisellä tasolla</w:t>
      </w:r>
      <w:r>
        <w:rPr>
          <w:rFonts w:ascii="Avenir Next LT Pro" w:hAnsi="Avenir Next LT Pro" w:cstheme="minorHAnsi"/>
          <w:color w:val="354D4C" w:themeColor="accent1"/>
          <w:lang w:val="fi-FI"/>
        </w:rPr>
        <w:t xml:space="preserve"> </w:t>
      </w:r>
      <w:r w:rsidRPr="00D4422F">
        <w:rPr>
          <w:rFonts w:ascii="Avenir Next LT Pro" w:hAnsi="Avenir Next LT Pro" w:cstheme="minorHAnsi"/>
          <w:color w:val="354D4C" w:themeColor="accent1"/>
          <w:lang w:val="fi-FI"/>
        </w:rPr>
        <w:t>toimialakohtaiset materiaalisen varautumisen periaatteet.</w:t>
      </w:r>
    </w:p>
    <w:p w14:paraId="3E62B75B" w14:textId="77777777" w:rsidR="000310ED" w:rsidRPr="00D4422F" w:rsidRDefault="000310ED" w:rsidP="00D4422F">
      <w:pPr>
        <w:rPr>
          <w:rFonts w:cstheme="minorHAnsi"/>
          <w:b/>
          <w:bCs/>
          <w:color w:val="354D4C" w:themeColor="accent1"/>
          <w:sz w:val="28"/>
          <w:szCs w:val="28"/>
          <w:lang w:val="fi-FI"/>
        </w:rPr>
      </w:pPr>
    </w:p>
    <w:p w14:paraId="7A42DB0B" w14:textId="77777777" w:rsidR="000310ED" w:rsidRDefault="000310ED" w:rsidP="004A2DC5">
      <w:pPr>
        <w:pStyle w:val="Otsikko2"/>
        <w:ind w:left="1418"/>
      </w:pPr>
      <w:bookmarkStart w:id="35" w:name="_Toc150329473"/>
      <w:r w:rsidRPr="000310ED">
        <w:t>Varautumiskoulutus ja harjoitukset</w:t>
      </w:r>
      <w:bookmarkEnd w:id="35"/>
    </w:p>
    <w:p w14:paraId="36144125" w14:textId="77777777" w:rsidR="00D4422F" w:rsidRDefault="00D4422F" w:rsidP="00D4422F">
      <w:pPr>
        <w:pStyle w:val="Luettelokappale"/>
        <w:ind w:left="1994"/>
        <w:rPr>
          <w:rFonts w:ascii="Avenir Next LT Pro" w:hAnsi="Avenir Next LT Pro" w:cstheme="minorHAnsi"/>
          <w:b/>
          <w:bCs/>
          <w:color w:val="354D4C" w:themeColor="accent1"/>
          <w:lang w:val="fi-FI"/>
        </w:rPr>
      </w:pPr>
    </w:p>
    <w:p w14:paraId="597DE2F8" w14:textId="5E03FA32" w:rsidR="00D4422F" w:rsidRPr="00D4422F" w:rsidRDefault="00D4422F" w:rsidP="00D4422F">
      <w:pPr>
        <w:pStyle w:val="Luettelokappale"/>
        <w:ind w:left="1994"/>
        <w:rPr>
          <w:rFonts w:ascii="Avenir Next LT Pro" w:hAnsi="Avenir Next LT Pro" w:cstheme="minorHAnsi"/>
          <w:color w:val="354D4C" w:themeColor="accent1"/>
          <w:lang w:val="fi-FI"/>
        </w:rPr>
      </w:pPr>
      <w:r w:rsidRPr="000310ED">
        <w:rPr>
          <w:rFonts w:ascii="Avenir Next LT Pro" w:hAnsi="Avenir Next LT Pro" w:cstheme="minorHAnsi"/>
          <w:b/>
          <w:bCs/>
          <w:color w:val="354D4C" w:themeColor="accent1"/>
          <w:lang w:val="fi-FI"/>
        </w:rPr>
        <w:t>Kuvaa</w:t>
      </w:r>
      <w:r w:rsidRPr="000310ED">
        <w:rPr>
          <w:rFonts w:ascii="Avenir Next LT Pro" w:hAnsi="Avenir Next LT Pro" w:cstheme="minorHAnsi"/>
          <w:color w:val="354D4C" w:themeColor="accent1"/>
          <w:lang w:val="fi-FI"/>
        </w:rPr>
        <w:t xml:space="preserve"> </w:t>
      </w:r>
      <w:r w:rsidRPr="00D4422F">
        <w:rPr>
          <w:rFonts w:ascii="Avenir Next LT Pro" w:hAnsi="Avenir Next LT Pro" w:cstheme="minorHAnsi"/>
          <w:b/>
          <w:bCs/>
          <w:color w:val="354D4C" w:themeColor="accent1"/>
          <w:lang w:val="fi-FI"/>
        </w:rPr>
        <w:t>yleisellä tasolla</w:t>
      </w:r>
      <w:r w:rsidRPr="00D4422F">
        <w:rPr>
          <w:rFonts w:ascii="Avenir Next LT Pro" w:hAnsi="Avenir Next LT Pro" w:cstheme="minorHAnsi"/>
          <w:color w:val="354D4C" w:themeColor="accent1"/>
          <w:lang w:val="fi-FI"/>
        </w:rPr>
        <w:t xml:space="preserve"> hyvinvointialueen varautumiskoulutukseen osallistumisen periaatteet, harjoitusten suunnitteluperiaatteet ja vastuut sekä alueellisiin yhteisiin harjoituksiin liittyvät päätöksenteon menettelyt ja vastuut.</w:t>
      </w:r>
    </w:p>
    <w:p w14:paraId="4D793C5A" w14:textId="77777777" w:rsidR="00D4422F" w:rsidRPr="00D4422F" w:rsidRDefault="00D4422F" w:rsidP="00D4422F">
      <w:pPr>
        <w:pStyle w:val="Luettelokappale"/>
        <w:ind w:left="1994"/>
        <w:rPr>
          <w:rFonts w:ascii="Avenir Next LT Pro" w:hAnsi="Avenir Next LT Pro" w:cstheme="minorHAnsi"/>
          <w:color w:val="354D4C" w:themeColor="accent1"/>
          <w:lang w:val="fi-FI"/>
        </w:rPr>
      </w:pPr>
    </w:p>
    <w:p w14:paraId="2C349685" w14:textId="76BB27F7" w:rsidR="00D4422F" w:rsidRDefault="00D4422F" w:rsidP="00D4422F">
      <w:pPr>
        <w:pStyle w:val="Luettelokappale"/>
        <w:ind w:left="1994"/>
        <w:rPr>
          <w:rFonts w:ascii="Avenir Next LT Pro" w:hAnsi="Avenir Next LT Pro" w:cstheme="minorHAnsi"/>
          <w:color w:val="354D4C" w:themeColor="accent1"/>
          <w:lang w:val="fi-FI"/>
        </w:rPr>
      </w:pPr>
      <w:r w:rsidRPr="00D4422F">
        <w:rPr>
          <w:rFonts w:ascii="Avenir Next LT Pro" w:hAnsi="Avenir Next LT Pro" w:cstheme="minorHAnsi"/>
          <w:b/>
          <w:bCs/>
          <w:color w:val="354D4C" w:themeColor="accent1"/>
          <w:lang w:val="fi-FI"/>
        </w:rPr>
        <w:t>Kuvaa tarvittaessa</w:t>
      </w:r>
      <w:r w:rsidRPr="00D4422F">
        <w:rPr>
          <w:rFonts w:ascii="Avenir Next LT Pro" w:hAnsi="Avenir Next LT Pro" w:cstheme="minorHAnsi"/>
          <w:color w:val="354D4C" w:themeColor="accent1"/>
          <w:lang w:val="fi-FI"/>
        </w:rPr>
        <w:t xml:space="preserve"> valmiusharjoitusten suunnitteluprosessi.</w:t>
      </w:r>
    </w:p>
    <w:p w14:paraId="496A0590" w14:textId="77777777" w:rsidR="00D4422F" w:rsidRDefault="00D4422F" w:rsidP="00D4422F">
      <w:pPr>
        <w:pStyle w:val="Luettelokappale"/>
        <w:ind w:left="1994"/>
        <w:rPr>
          <w:rFonts w:cstheme="minorHAnsi"/>
          <w:b/>
          <w:bCs/>
          <w:color w:val="354D4C" w:themeColor="accent1"/>
          <w:sz w:val="28"/>
          <w:szCs w:val="28"/>
          <w:lang w:val="fi-FI"/>
        </w:rPr>
      </w:pPr>
    </w:p>
    <w:p w14:paraId="46989BF6" w14:textId="77777777" w:rsidR="000310ED" w:rsidRDefault="000310ED" w:rsidP="004A2DC5">
      <w:pPr>
        <w:pStyle w:val="Otsikko2"/>
        <w:ind w:left="1418"/>
      </w:pPr>
      <w:bookmarkStart w:id="36" w:name="_Toc150329474"/>
      <w:r w:rsidRPr="000310ED">
        <w:t>Häiriötilanteisiin ja poikkeusoloihin varautumiseen liittyvät kustannukset ja hankinnat</w:t>
      </w:r>
      <w:bookmarkEnd w:id="36"/>
    </w:p>
    <w:p w14:paraId="5B760ACE" w14:textId="77777777" w:rsidR="00D4422F" w:rsidRDefault="00D4422F" w:rsidP="00D4422F">
      <w:pPr>
        <w:pStyle w:val="Luettelokappale"/>
        <w:ind w:left="1994"/>
        <w:rPr>
          <w:rFonts w:ascii="Avenir Next LT Pro" w:hAnsi="Avenir Next LT Pro" w:cstheme="minorHAnsi"/>
          <w:b/>
          <w:bCs/>
          <w:color w:val="354D4C" w:themeColor="accent1"/>
          <w:lang w:val="fi-FI"/>
        </w:rPr>
      </w:pPr>
    </w:p>
    <w:p w14:paraId="36D57515" w14:textId="77777777" w:rsidR="00D4422F" w:rsidRDefault="00D4422F" w:rsidP="00D4422F">
      <w:pPr>
        <w:pStyle w:val="Luettelokappale"/>
        <w:ind w:left="1994"/>
        <w:rPr>
          <w:rFonts w:ascii="Avenir Next LT Pro" w:hAnsi="Avenir Next LT Pro" w:cstheme="minorHAnsi"/>
          <w:color w:val="354D4C" w:themeColor="accent1"/>
          <w:lang w:val="fi-FI"/>
        </w:rPr>
      </w:pPr>
      <w:r w:rsidRPr="000310ED">
        <w:rPr>
          <w:rFonts w:ascii="Avenir Next LT Pro" w:hAnsi="Avenir Next LT Pro" w:cstheme="minorHAnsi"/>
          <w:b/>
          <w:bCs/>
          <w:color w:val="354D4C" w:themeColor="accent1"/>
          <w:lang w:val="fi-FI"/>
        </w:rPr>
        <w:t>Kuvaa</w:t>
      </w:r>
      <w:r w:rsidRPr="000310ED">
        <w:rPr>
          <w:rFonts w:ascii="Avenir Next LT Pro" w:hAnsi="Avenir Next LT Pro" w:cstheme="minorHAnsi"/>
          <w:color w:val="354D4C" w:themeColor="accent1"/>
          <w:lang w:val="fi-FI"/>
        </w:rPr>
        <w:t xml:space="preserve"> </w:t>
      </w:r>
      <w:r w:rsidRPr="00D4422F">
        <w:rPr>
          <w:rFonts w:ascii="Avenir Next LT Pro" w:hAnsi="Avenir Next LT Pro" w:cstheme="minorHAnsi"/>
          <w:b/>
          <w:bCs/>
          <w:color w:val="354D4C" w:themeColor="accent1"/>
          <w:lang w:val="fi-FI"/>
        </w:rPr>
        <w:t>yleisellä tasolla</w:t>
      </w:r>
      <w:r>
        <w:rPr>
          <w:rFonts w:ascii="Avenir Next LT Pro" w:hAnsi="Avenir Next LT Pro" w:cstheme="minorHAnsi"/>
          <w:color w:val="354D4C" w:themeColor="accent1"/>
          <w:lang w:val="fi-FI"/>
        </w:rPr>
        <w:t xml:space="preserve"> </w:t>
      </w:r>
      <w:r w:rsidRPr="00D4422F">
        <w:rPr>
          <w:rFonts w:ascii="Avenir Next LT Pro" w:hAnsi="Avenir Next LT Pro" w:cstheme="minorHAnsi"/>
          <w:color w:val="354D4C" w:themeColor="accent1"/>
          <w:lang w:val="fi-FI"/>
        </w:rPr>
        <w:t>häiriötilanteisiin ja poikkeusoloihin varautumiseen liittyvien kustannusten jaon periaatteet ja varautumiseen liittyviin hankintoihin liittyvät vastuut.</w:t>
      </w:r>
    </w:p>
    <w:p w14:paraId="3F2CD3FE" w14:textId="77777777" w:rsidR="00D4422F" w:rsidRDefault="00D4422F" w:rsidP="00D4422F">
      <w:pPr>
        <w:pStyle w:val="Luettelokappale"/>
        <w:ind w:left="1994"/>
        <w:rPr>
          <w:rFonts w:ascii="Avenir Next LT Pro" w:hAnsi="Avenir Next LT Pro" w:cstheme="minorHAnsi"/>
          <w:color w:val="354D4C" w:themeColor="accent1"/>
          <w:lang w:val="fi-FI"/>
        </w:rPr>
      </w:pPr>
    </w:p>
    <w:p w14:paraId="5BF3476C" w14:textId="7ADD9F3F" w:rsidR="00D4422F" w:rsidRPr="00D4422F" w:rsidRDefault="00D4422F" w:rsidP="00D4422F">
      <w:pPr>
        <w:pStyle w:val="Luettelokappale"/>
        <w:ind w:left="1994"/>
        <w:rPr>
          <w:rFonts w:ascii="Avenir Next LT Pro" w:hAnsi="Avenir Next LT Pro" w:cstheme="minorHAnsi"/>
          <w:color w:val="354D4C" w:themeColor="accent1"/>
          <w:lang w:val="fi-FI"/>
        </w:rPr>
      </w:pPr>
      <w:r w:rsidRPr="00D4422F">
        <w:rPr>
          <w:rFonts w:ascii="Avenir Next LT Pro" w:hAnsi="Avenir Next LT Pro" w:cstheme="minorHAnsi"/>
          <w:color w:val="354D4C" w:themeColor="accent1"/>
          <w:lang w:val="fi-FI"/>
        </w:rPr>
        <w:t>H</w:t>
      </w:r>
      <w:bookmarkStart w:id="37" w:name="_Hlk150325855"/>
      <w:r w:rsidRPr="00D4422F">
        <w:rPr>
          <w:rFonts w:ascii="Avenir Next LT Pro" w:hAnsi="Avenir Next LT Pro" w:cstheme="minorHAnsi"/>
          <w:color w:val="354D4C" w:themeColor="accent1"/>
          <w:lang w:val="fi-FI"/>
        </w:rPr>
        <w:t>yvinvointialu</w:t>
      </w:r>
      <w:bookmarkEnd w:id="37"/>
      <w:r w:rsidRPr="00D4422F">
        <w:rPr>
          <w:rFonts w:ascii="Avenir Next LT Pro" w:hAnsi="Avenir Next LT Pro" w:cstheme="minorHAnsi"/>
          <w:color w:val="354D4C" w:themeColor="accent1"/>
          <w:lang w:val="fi-FI"/>
        </w:rPr>
        <w:t xml:space="preserve">een ja sen alueen kuntien on neuvoteltava vähintään valtuustokausittain tehtäviensä hoitamiseen liittyvästä yhteistyöstä, tavoitteista ja työnjaosta. Neuvottelussa voidaan sopia ainakin yhteistyön edellyttämistä yhteistoimintarakenteista, toimintamalleista sekä yhteistyön </w:t>
      </w:r>
      <w:r w:rsidRPr="00D4422F">
        <w:rPr>
          <w:rFonts w:ascii="Avenir Next LT Pro" w:hAnsi="Avenir Next LT Pro" w:cstheme="minorHAnsi"/>
          <w:color w:val="354D4C" w:themeColor="accent1"/>
          <w:lang w:val="fi-FI"/>
        </w:rPr>
        <w:lastRenderedPageBreak/>
        <w:t>edellyttämästä tiedonkulusta. Neuvotteluissa on tarpeellista sopia myös pelastustoimintaan ja väestönsuojeluun liittyvien lakisääteisteisten varautumisvelvollisuuksien käytännön toteuttamisesta. Valmiussuunnittelun yhteensovittamisen yhteydessä on järkevää sopia osana yhteistoimintaa myös häiriötilanteisiin ja poikkeusoloihin varautumiseen liittyvistä kustannuksista ja hankinnoista.</w:t>
      </w:r>
    </w:p>
    <w:p w14:paraId="153F5AAA" w14:textId="77777777" w:rsidR="000310ED" w:rsidRPr="000310ED" w:rsidRDefault="000310ED" w:rsidP="000310ED">
      <w:pPr>
        <w:pStyle w:val="Luettelokappale"/>
        <w:ind w:left="1994"/>
        <w:rPr>
          <w:rFonts w:cstheme="minorHAnsi"/>
          <w:b/>
          <w:bCs/>
          <w:color w:val="354D4C" w:themeColor="accent1"/>
          <w:sz w:val="28"/>
          <w:szCs w:val="28"/>
          <w:lang w:val="fi-FI"/>
        </w:rPr>
      </w:pPr>
    </w:p>
    <w:p w14:paraId="31B4D959" w14:textId="2C53C8D2" w:rsidR="00D4422F" w:rsidRPr="004A2DC5" w:rsidRDefault="00A56B85" w:rsidP="004A2DC5">
      <w:pPr>
        <w:pStyle w:val="Otsikko1"/>
        <w:ind w:left="426"/>
        <w:rPr>
          <w:rFonts w:ascii="Avenir Next LT Pro" w:hAnsi="Avenir Next LT Pro"/>
        </w:rPr>
      </w:pPr>
      <w:bookmarkStart w:id="38" w:name="_Toc150329475"/>
      <w:r w:rsidRPr="004334F4">
        <w:rPr>
          <w:rFonts w:ascii="Avenir Next LT Pro" w:hAnsi="Avenir Next LT Pro"/>
        </w:rPr>
        <w:t>Valmiussuunnitelmien ja toimenpiteiden yhteensovittaminen</w:t>
      </w:r>
      <w:bookmarkEnd w:id="38"/>
    </w:p>
    <w:p w14:paraId="1B34A52A" w14:textId="77777777" w:rsidR="00D4422F" w:rsidRDefault="00D4422F" w:rsidP="004A2DC5">
      <w:pPr>
        <w:pStyle w:val="Otsikko2"/>
        <w:ind w:left="1418"/>
      </w:pPr>
      <w:bookmarkStart w:id="39" w:name="_Toc150329476"/>
      <w:r w:rsidRPr="00D4422F">
        <w:t>Konsernin valmiussuunnitelmien yhteensovittaminen</w:t>
      </w:r>
      <w:bookmarkEnd w:id="39"/>
    </w:p>
    <w:p w14:paraId="7BB358A2" w14:textId="77777777" w:rsidR="00D4422F" w:rsidRDefault="00D4422F" w:rsidP="00D4422F">
      <w:pPr>
        <w:pStyle w:val="Luettelokappale"/>
        <w:ind w:left="1994"/>
        <w:rPr>
          <w:rFonts w:ascii="Avenir Next LT Pro" w:hAnsi="Avenir Next LT Pro" w:cstheme="minorHAnsi"/>
          <w:color w:val="354D4C" w:themeColor="accent1"/>
          <w:lang w:val="fi-FI"/>
        </w:rPr>
      </w:pPr>
    </w:p>
    <w:p w14:paraId="4DD80F43" w14:textId="2001AF6B" w:rsidR="00D4422F" w:rsidRPr="00D4422F" w:rsidRDefault="00D4422F" w:rsidP="00D4422F">
      <w:pPr>
        <w:pStyle w:val="Luettelokappale"/>
        <w:ind w:left="1994"/>
        <w:rPr>
          <w:rFonts w:ascii="Avenir Next LT Pro" w:hAnsi="Avenir Next LT Pro" w:cstheme="minorHAnsi"/>
          <w:color w:val="354D4C" w:themeColor="accent1"/>
          <w:lang w:val="fi-FI"/>
        </w:rPr>
      </w:pPr>
      <w:r w:rsidRPr="00D4422F">
        <w:rPr>
          <w:rFonts w:ascii="Avenir Next LT Pro" w:hAnsi="Avenir Next LT Pro" w:cstheme="minorHAnsi"/>
          <w:color w:val="354D4C" w:themeColor="accent1"/>
          <w:lang w:val="fi-FI"/>
        </w:rPr>
        <w:t>Hyvinvointialueen on huolehdittava konsernin sisällä toimiala- ja yksikkökohtaisten valmiussuunnitelmien yhteensovittamisesta.</w:t>
      </w:r>
    </w:p>
    <w:p w14:paraId="74CE6710" w14:textId="77777777" w:rsidR="00D4422F" w:rsidRPr="00D4422F" w:rsidRDefault="00D4422F" w:rsidP="00D4422F">
      <w:pPr>
        <w:pStyle w:val="Luettelokappale"/>
        <w:ind w:left="1994"/>
        <w:rPr>
          <w:rFonts w:ascii="Avenir Next LT Pro" w:hAnsi="Avenir Next LT Pro" w:cstheme="minorHAnsi"/>
          <w:color w:val="354D4C" w:themeColor="accent1"/>
          <w:lang w:val="fi-FI"/>
        </w:rPr>
      </w:pPr>
    </w:p>
    <w:p w14:paraId="116D1952" w14:textId="2D54B5F8" w:rsidR="00D4422F" w:rsidRDefault="00D4422F" w:rsidP="00D4422F">
      <w:pPr>
        <w:pStyle w:val="Luettelokappale"/>
        <w:ind w:left="1994"/>
        <w:rPr>
          <w:rFonts w:ascii="Avenir Next LT Pro" w:hAnsi="Avenir Next LT Pro" w:cstheme="minorHAnsi"/>
          <w:color w:val="354D4C" w:themeColor="accent1"/>
          <w:lang w:val="fi-FI"/>
        </w:rPr>
      </w:pPr>
      <w:r w:rsidRPr="00D4422F">
        <w:rPr>
          <w:rFonts w:ascii="Avenir Next LT Pro" w:hAnsi="Avenir Next LT Pro" w:cstheme="minorHAnsi"/>
          <w:color w:val="354D4C" w:themeColor="accent1"/>
          <w:lang w:val="fi-FI"/>
        </w:rPr>
        <w:t>Kuvaa valmiussuunnitelman yleisessä osassa konsernitason valmiussuunnitelmien yhteensovittamisen yhteiset periaatteet ja menettelyt, joilla yhteensovittaminen systemaattisesti varmistetaan.</w:t>
      </w:r>
    </w:p>
    <w:p w14:paraId="7959D8AB" w14:textId="77777777" w:rsidR="00D4422F" w:rsidRDefault="00D4422F" w:rsidP="00D4422F">
      <w:pPr>
        <w:pStyle w:val="Luettelokappale"/>
        <w:ind w:left="1994"/>
        <w:rPr>
          <w:rFonts w:cstheme="minorHAnsi"/>
          <w:b/>
          <w:bCs/>
          <w:color w:val="354D4C" w:themeColor="accent1"/>
          <w:sz w:val="28"/>
          <w:szCs w:val="28"/>
          <w:lang w:val="fi-FI"/>
        </w:rPr>
      </w:pPr>
    </w:p>
    <w:p w14:paraId="7ED7CE7D" w14:textId="77777777" w:rsidR="00D4422F" w:rsidRDefault="00D4422F" w:rsidP="004A2DC5">
      <w:pPr>
        <w:pStyle w:val="Otsikko2"/>
        <w:ind w:left="1418"/>
      </w:pPr>
      <w:bookmarkStart w:id="40" w:name="_Toc150329477"/>
      <w:r w:rsidRPr="00D4422F">
        <w:t>Varautumistoimenpiteiden yhteensovittaminen hyvinvointialueella</w:t>
      </w:r>
      <w:bookmarkEnd w:id="40"/>
    </w:p>
    <w:p w14:paraId="31A45DB6" w14:textId="77777777" w:rsidR="00D4422F" w:rsidRDefault="00D4422F" w:rsidP="00D4422F">
      <w:pPr>
        <w:pStyle w:val="Luettelokappale"/>
        <w:ind w:left="1994"/>
        <w:rPr>
          <w:rFonts w:ascii="Avenir Next LT Pro" w:hAnsi="Avenir Next LT Pro" w:cstheme="minorHAnsi"/>
          <w:color w:val="354D4C" w:themeColor="accent1"/>
          <w:lang w:val="fi-FI"/>
        </w:rPr>
      </w:pPr>
    </w:p>
    <w:p w14:paraId="6BC3C2AA" w14:textId="44454CE9" w:rsidR="00D4422F" w:rsidRPr="00D4422F" w:rsidRDefault="00D4422F" w:rsidP="00D4422F">
      <w:pPr>
        <w:pStyle w:val="Luettelokappale"/>
        <w:ind w:left="1994"/>
        <w:rPr>
          <w:rFonts w:ascii="Avenir Next LT Pro" w:hAnsi="Avenir Next LT Pro" w:cstheme="minorHAnsi"/>
          <w:color w:val="354D4C" w:themeColor="accent1"/>
          <w:lang w:val="fi-FI"/>
        </w:rPr>
      </w:pPr>
      <w:r w:rsidRPr="00D4422F">
        <w:rPr>
          <w:rFonts w:ascii="Avenir Next LT Pro" w:hAnsi="Avenir Next LT Pro" w:cstheme="minorHAnsi"/>
          <w:color w:val="354D4C" w:themeColor="accent1"/>
          <w:lang w:val="fi-FI"/>
        </w:rPr>
        <w:t>Hyvinvointialueen on huolehdittava osaltaan varautumistoimenpiteiden yhteensovittamisesta alueensa kuntien ja muiden viranomaisten kanssa. Yhteensovittamista ja yhteistoimintaa voidaan varmistaa sopimalla kirjallisesti yhteistoimintasopimukseen toimijoiden kesken sovituista periaatteista sekä toimintamenettelyistä.</w:t>
      </w:r>
    </w:p>
    <w:p w14:paraId="500FE2CD" w14:textId="77777777" w:rsidR="00D4422F" w:rsidRPr="00D4422F" w:rsidRDefault="00D4422F" w:rsidP="00D4422F">
      <w:pPr>
        <w:pStyle w:val="Luettelokappale"/>
        <w:ind w:left="1994"/>
        <w:rPr>
          <w:rFonts w:ascii="Avenir Next LT Pro" w:hAnsi="Avenir Next LT Pro" w:cstheme="minorHAnsi"/>
          <w:color w:val="354D4C" w:themeColor="accent1"/>
          <w:lang w:val="fi-FI"/>
        </w:rPr>
      </w:pPr>
    </w:p>
    <w:p w14:paraId="76DE6597" w14:textId="0C7CB3CF" w:rsidR="00D4422F" w:rsidRDefault="00D4422F" w:rsidP="00D4422F">
      <w:pPr>
        <w:pStyle w:val="Luettelokappale"/>
        <w:ind w:left="1994"/>
        <w:rPr>
          <w:rFonts w:ascii="Avenir Next LT Pro" w:hAnsi="Avenir Next LT Pro" w:cstheme="minorHAnsi"/>
          <w:color w:val="354D4C" w:themeColor="accent1"/>
          <w:lang w:val="fi-FI"/>
        </w:rPr>
      </w:pPr>
      <w:r w:rsidRPr="00D4422F">
        <w:rPr>
          <w:rFonts w:ascii="Avenir Next LT Pro" w:hAnsi="Avenir Next LT Pro" w:cstheme="minorHAnsi"/>
          <w:b/>
          <w:bCs/>
          <w:color w:val="354D4C" w:themeColor="accent1"/>
          <w:lang w:val="fi-FI"/>
        </w:rPr>
        <w:t>Kuvaa yleisellä tasolla</w:t>
      </w:r>
      <w:r w:rsidRPr="00D4422F">
        <w:rPr>
          <w:rFonts w:ascii="Avenir Next LT Pro" w:hAnsi="Avenir Next LT Pro" w:cstheme="minorHAnsi"/>
          <w:color w:val="354D4C" w:themeColor="accent1"/>
          <w:lang w:val="fi-FI"/>
        </w:rPr>
        <w:t xml:space="preserve"> hyvinvointialueen varautumisen toimijat, yhdyspinnat ja sovitut menettelyt varautumistoimenpiteiden yhteensovittamisesta.</w:t>
      </w:r>
    </w:p>
    <w:p w14:paraId="749A2E57" w14:textId="77777777" w:rsidR="00D4422F" w:rsidRPr="00D4422F" w:rsidRDefault="00D4422F" w:rsidP="00D4422F">
      <w:pPr>
        <w:pStyle w:val="Luettelokappale"/>
        <w:ind w:left="1994"/>
        <w:rPr>
          <w:rFonts w:cstheme="minorHAnsi"/>
          <w:b/>
          <w:bCs/>
          <w:color w:val="354D4C" w:themeColor="accent1"/>
          <w:sz w:val="28"/>
          <w:szCs w:val="28"/>
          <w:lang w:val="fi-FI"/>
        </w:rPr>
      </w:pPr>
    </w:p>
    <w:p w14:paraId="7328F261" w14:textId="59F0C0A1" w:rsidR="00D4422F" w:rsidRDefault="00D4422F" w:rsidP="004A2DC5">
      <w:pPr>
        <w:pStyle w:val="Otsikko2"/>
        <w:ind w:left="1418"/>
      </w:pPr>
      <w:bookmarkStart w:id="41" w:name="_Toc150329478"/>
      <w:r w:rsidRPr="00D4422F">
        <w:t>Alueellinen varautumisen yhteensovittaminen maakunnan alueella</w:t>
      </w:r>
      <w:bookmarkEnd w:id="41"/>
    </w:p>
    <w:p w14:paraId="15BEB8A1" w14:textId="77777777" w:rsidR="00D4422F" w:rsidRDefault="00D4422F" w:rsidP="00D4422F">
      <w:pPr>
        <w:pStyle w:val="Luettelokappale"/>
        <w:ind w:left="1994"/>
        <w:rPr>
          <w:rFonts w:ascii="Avenir Next LT Pro" w:hAnsi="Avenir Next LT Pro" w:cstheme="minorHAnsi"/>
          <w:color w:val="354D4C" w:themeColor="accent1"/>
          <w:lang w:val="fi-FI"/>
        </w:rPr>
      </w:pPr>
    </w:p>
    <w:p w14:paraId="6FB581E3" w14:textId="58462322" w:rsidR="00D4422F" w:rsidRPr="00D4422F" w:rsidRDefault="00D4422F" w:rsidP="00D4422F">
      <w:pPr>
        <w:pStyle w:val="Luettelokappale"/>
        <w:ind w:left="1994"/>
        <w:rPr>
          <w:rFonts w:ascii="Avenir Next LT Pro" w:hAnsi="Avenir Next LT Pro" w:cstheme="minorHAnsi"/>
          <w:color w:val="354D4C" w:themeColor="accent1"/>
          <w:lang w:val="fi-FI"/>
        </w:rPr>
      </w:pPr>
      <w:bookmarkStart w:id="42" w:name="_Hlk150326104"/>
      <w:r w:rsidRPr="00D4422F">
        <w:rPr>
          <w:rFonts w:ascii="Avenir Next LT Pro" w:hAnsi="Avenir Next LT Pro" w:cstheme="minorHAnsi"/>
          <w:color w:val="354D4C" w:themeColor="accent1"/>
          <w:lang w:val="fi-FI"/>
        </w:rPr>
        <w:t>Alueellisen v</w:t>
      </w:r>
      <w:bookmarkEnd w:id="42"/>
      <w:r w:rsidRPr="00D4422F">
        <w:rPr>
          <w:rFonts w:ascii="Avenir Next LT Pro" w:hAnsi="Avenir Next LT Pro" w:cstheme="minorHAnsi"/>
          <w:color w:val="354D4C" w:themeColor="accent1"/>
          <w:lang w:val="fi-FI"/>
        </w:rPr>
        <w:t>arautumisen yhteensovittamisesta maakunnan alueella vastaavat aluehallintovirastot. Tämän lisäksi alueellista varautumisen yhteensovittamista voidaan toteuttaa alueellisissa turvallisuusrakenteissa.</w:t>
      </w:r>
    </w:p>
    <w:p w14:paraId="2144D23C" w14:textId="77777777" w:rsidR="00D4422F" w:rsidRPr="00D4422F" w:rsidRDefault="00D4422F" w:rsidP="00D4422F">
      <w:pPr>
        <w:pStyle w:val="Luettelokappale"/>
        <w:ind w:left="1994"/>
        <w:rPr>
          <w:rFonts w:ascii="Avenir Next LT Pro" w:hAnsi="Avenir Next LT Pro" w:cstheme="minorHAnsi"/>
          <w:color w:val="354D4C" w:themeColor="accent1"/>
          <w:lang w:val="fi-FI"/>
        </w:rPr>
      </w:pPr>
    </w:p>
    <w:p w14:paraId="14F445F1" w14:textId="68420982" w:rsidR="00D4422F" w:rsidRDefault="00D4422F" w:rsidP="00D4422F">
      <w:pPr>
        <w:pStyle w:val="Luettelokappale"/>
        <w:ind w:left="1994"/>
        <w:rPr>
          <w:rFonts w:ascii="Avenir Next LT Pro" w:hAnsi="Avenir Next LT Pro" w:cstheme="minorHAnsi"/>
          <w:color w:val="354D4C" w:themeColor="accent1"/>
          <w:lang w:val="fi-FI"/>
        </w:rPr>
      </w:pPr>
      <w:r w:rsidRPr="00D4422F">
        <w:rPr>
          <w:rFonts w:ascii="Avenir Next LT Pro" w:hAnsi="Avenir Next LT Pro" w:cstheme="minorHAnsi"/>
          <w:b/>
          <w:bCs/>
          <w:color w:val="354D4C" w:themeColor="accent1"/>
          <w:lang w:val="fi-FI"/>
        </w:rPr>
        <w:lastRenderedPageBreak/>
        <w:t>Kuvaa lyhyesti</w:t>
      </w:r>
      <w:r w:rsidRPr="00D4422F">
        <w:rPr>
          <w:rFonts w:ascii="Avenir Next LT Pro" w:hAnsi="Avenir Next LT Pro" w:cstheme="minorHAnsi"/>
          <w:color w:val="354D4C" w:themeColor="accent1"/>
          <w:lang w:val="fi-FI"/>
        </w:rPr>
        <w:t xml:space="preserve"> maakunnan olemassa olevat yhteiset toimintatavat ja vastuunjako alueellisen varautumisen yhteensovittamiseksi sekä mahdolliset varautumisen yhteistyörakenteet.</w:t>
      </w:r>
    </w:p>
    <w:p w14:paraId="18A8C6D3" w14:textId="77777777" w:rsidR="00D4422F" w:rsidRPr="00D4422F" w:rsidRDefault="00D4422F" w:rsidP="00D4422F">
      <w:pPr>
        <w:pStyle w:val="Luettelokappale"/>
        <w:ind w:left="1994"/>
        <w:rPr>
          <w:rFonts w:cstheme="minorHAnsi"/>
          <w:b/>
          <w:bCs/>
          <w:color w:val="354D4C" w:themeColor="accent1"/>
          <w:sz w:val="28"/>
          <w:szCs w:val="28"/>
          <w:lang w:val="fi-FI"/>
        </w:rPr>
      </w:pPr>
    </w:p>
    <w:p w14:paraId="7A4AAE0C" w14:textId="77777777" w:rsidR="00D4422F" w:rsidRDefault="00D4422F" w:rsidP="004A2DC5">
      <w:pPr>
        <w:pStyle w:val="Otsikko2"/>
        <w:ind w:left="1418"/>
      </w:pPr>
      <w:bookmarkStart w:id="43" w:name="_Toc150329479"/>
      <w:r w:rsidRPr="00D4422F">
        <w:t>Hyvinvointialueen varautumisen tuen asiantuntijapalvelut kunnille</w:t>
      </w:r>
      <w:bookmarkEnd w:id="43"/>
    </w:p>
    <w:p w14:paraId="17BF4AFA" w14:textId="77777777" w:rsidR="00D4422F" w:rsidRDefault="00D4422F" w:rsidP="00D4422F">
      <w:pPr>
        <w:pStyle w:val="Luettelokappale"/>
        <w:ind w:left="1994"/>
        <w:rPr>
          <w:rFonts w:ascii="Avenir Next LT Pro" w:hAnsi="Avenir Next LT Pro" w:cstheme="minorHAnsi"/>
          <w:color w:val="354D4C" w:themeColor="accent1"/>
          <w:lang w:val="fi-FI"/>
        </w:rPr>
      </w:pPr>
    </w:p>
    <w:p w14:paraId="43A4F8F3" w14:textId="3994AD0B" w:rsidR="00D4422F" w:rsidRPr="00D4422F" w:rsidRDefault="00D4422F" w:rsidP="00D4422F">
      <w:pPr>
        <w:pStyle w:val="Luettelokappale"/>
        <w:ind w:left="1994"/>
        <w:rPr>
          <w:rFonts w:ascii="Avenir Next LT Pro" w:hAnsi="Avenir Next LT Pro" w:cstheme="minorHAnsi"/>
          <w:color w:val="354D4C" w:themeColor="accent1"/>
          <w:lang w:val="fi-FI"/>
        </w:rPr>
      </w:pPr>
      <w:r w:rsidRPr="00D4422F">
        <w:rPr>
          <w:rFonts w:ascii="Avenir Next LT Pro" w:hAnsi="Avenir Next LT Pro" w:cstheme="minorHAnsi"/>
          <w:color w:val="354D4C" w:themeColor="accent1"/>
          <w:lang w:val="fi-FI"/>
        </w:rPr>
        <w:t>Mikäli hyvinvointialue ja kunta ovat sopineet varautumisen asiantuntijapalvelun tuottamisesta kunnalle esimerkiksi tilanne- ja johtokeskuspalveluihin liittyen, kuvaa tähän yleisellä tasolla sopimuksessa määritellyt sovitut palvelut sekä niihin liittyvät yleiset varautumisen periaatteet.</w:t>
      </w:r>
    </w:p>
    <w:p w14:paraId="2AEF4E7B" w14:textId="77777777" w:rsidR="00D4422F" w:rsidRPr="00D4422F" w:rsidRDefault="00D4422F" w:rsidP="00D4422F">
      <w:pPr>
        <w:pStyle w:val="Luettelokappale"/>
        <w:ind w:left="1994"/>
        <w:rPr>
          <w:rFonts w:ascii="Avenir Next LT Pro" w:hAnsi="Avenir Next LT Pro" w:cstheme="minorHAnsi"/>
          <w:color w:val="354D4C" w:themeColor="accent1"/>
          <w:lang w:val="fi-FI"/>
        </w:rPr>
      </w:pPr>
    </w:p>
    <w:p w14:paraId="51323182" w14:textId="39A2941C" w:rsidR="00D4422F" w:rsidRPr="00D4422F" w:rsidRDefault="00D4422F" w:rsidP="00D4422F">
      <w:pPr>
        <w:pStyle w:val="Luettelokappale"/>
        <w:ind w:left="1994"/>
        <w:rPr>
          <w:rFonts w:cstheme="minorHAnsi"/>
          <w:b/>
          <w:bCs/>
          <w:color w:val="354D4C" w:themeColor="accent1"/>
          <w:sz w:val="28"/>
          <w:szCs w:val="28"/>
          <w:lang w:val="fi-FI"/>
        </w:rPr>
      </w:pPr>
      <w:r w:rsidRPr="00D4422F">
        <w:rPr>
          <w:rFonts w:ascii="Avenir Next LT Pro" w:hAnsi="Avenir Next LT Pro" w:cstheme="minorHAnsi"/>
          <w:color w:val="354D4C" w:themeColor="accent1"/>
          <w:lang w:val="fi-FI"/>
        </w:rPr>
        <w:t>Hyvinvointialueiden varautumisen -oppaan liitteistä 3 ja 4 löytyvät mallipohjat pelastuslaitoksen ja kuntien välisen varautumisen tuen sopimukselle sekä kuntien varautumisen ja valmiussuunnittelun tuen toiminnoista sopimiselle.</w:t>
      </w:r>
    </w:p>
    <w:p w14:paraId="1C976B24" w14:textId="157225D1" w:rsidR="00A56B85" w:rsidRPr="00D4422F" w:rsidRDefault="00A56B85" w:rsidP="00D4422F">
      <w:pPr>
        <w:pStyle w:val="Luettelokappale"/>
        <w:ind w:left="1994"/>
        <w:rPr>
          <w:rFonts w:cstheme="minorHAnsi"/>
          <w:b/>
          <w:bCs/>
          <w:color w:val="354D4C" w:themeColor="accent1"/>
          <w:sz w:val="28"/>
          <w:szCs w:val="28"/>
          <w:lang w:val="fi-FI"/>
        </w:rPr>
      </w:pPr>
    </w:p>
    <w:p w14:paraId="763E6387" w14:textId="15DFBBF8" w:rsidR="005A524C" w:rsidRPr="004A2DC5" w:rsidRDefault="00555B14" w:rsidP="004A2DC5">
      <w:pPr>
        <w:pStyle w:val="Otsikko1"/>
        <w:ind w:left="426"/>
        <w:rPr>
          <w:rFonts w:ascii="Avenir Next LT Pro" w:hAnsi="Avenir Next LT Pro"/>
        </w:rPr>
      </w:pPr>
      <w:bookmarkStart w:id="44" w:name="_Toc150329480"/>
      <w:r w:rsidRPr="004334F4">
        <w:rPr>
          <w:rFonts w:ascii="Avenir Next LT Pro" w:hAnsi="Avenir Next LT Pro"/>
        </w:rPr>
        <w:t>Painopisteet varautumisen kehittämisessä ja toimenpideohjelma</w:t>
      </w:r>
      <w:bookmarkEnd w:id="44"/>
    </w:p>
    <w:p w14:paraId="0FF21010" w14:textId="77777777" w:rsidR="00D4422F" w:rsidRDefault="00D4422F" w:rsidP="004A2DC5">
      <w:pPr>
        <w:pStyle w:val="Otsikko2"/>
        <w:ind w:left="1418"/>
      </w:pPr>
      <w:bookmarkStart w:id="45" w:name="_Toc150329481"/>
      <w:r w:rsidRPr="00D4422F">
        <w:t>Varautumisen kehittämisen painopisteet 20xx- 20xx</w:t>
      </w:r>
      <w:bookmarkEnd w:id="45"/>
    </w:p>
    <w:p w14:paraId="0E93844F" w14:textId="15289FE6" w:rsidR="005A524C" w:rsidRDefault="005A524C" w:rsidP="005A524C">
      <w:pPr>
        <w:pStyle w:val="Luettelokappale"/>
        <w:ind w:left="1994"/>
        <w:rPr>
          <w:rFonts w:ascii="Avenir Next LT Pro" w:hAnsi="Avenir Next LT Pro" w:cstheme="minorHAnsi"/>
          <w:color w:val="354D4C" w:themeColor="accent1"/>
          <w:lang w:val="fi-FI"/>
        </w:rPr>
      </w:pPr>
    </w:p>
    <w:p w14:paraId="065F0FEF" w14:textId="5F95BD7E" w:rsidR="005A524C" w:rsidRPr="005A524C" w:rsidRDefault="005A524C" w:rsidP="005A524C">
      <w:pPr>
        <w:pStyle w:val="Luettelokappale"/>
        <w:ind w:left="1994"/>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Määrittele ja kuvaa</w:t>
      </w:r>
      <w:r w:rsidRPr="005A524C">
        <w:rPr>
          <w:rFonts w:ascii="Avenir Next LT Pro" w:hAnsi="Avenir Next LT Pro" w:cstheme="minorHAnsi"/>
          <w:color w:val="354D4C" w:themeColor="accent1"/>
          <w:lang w:val="fi-FI"/>
        </w:rPr>
        <w:t xml:space="preserve"> hyvinvointialueen varautumisen kehittämisen painopisteet valitulle aikajaksolle. Kehittämisen painopisteet on hyvä yhteensovittaa muiden hyvinvointialueen strategisten kehittämistarpeiden kanssa ml. hyvinvointialueen palvelustrategiaan, omavalvontaohjelmaan sekä pelastustoimen palvelutasopäätökseen liittyvät kehittämissuunnitelmat.</w:t>
      </w:r>
    </w:p>
    <w:p w14:paraId="07F307A3" w14:textId="77777777" w:rsidR="005A524C" w:rsidRPr="005A524C" w:rsidRDefault="005A524C" w:rsidP="005A524C">
      <w:pPr>
        <w:pStyle w:val="Luettelokappale"/>
        <w:ind w:left="1994"/>
        <w:rPr>
          <w:rFonts w:ascii="Avenir Next LT Pro" w:hAnsi="Avenir Next LT Pro" w:cstheme="minorHAnsi"/>
          <w:color w:val="354D4C" w:themeColor="accent1"/>
          <w:lang w:val="fi-FI"/>
        </w:rPr>
      </w:pPr>
    </w:p>
    <w:p w14:paraId="223D7EF6" w14:textId="1178BA74" w:rsidR="005A524C" w:rsidRDefault="005A524C" w:rsidP="005A524C">
      <w:pPr>
        <w:pStyle w:val="Luettelokappale"/>
        <w:ind w:left="1994"/>
        <w:rPr>
          <w:rFonts w:ascii="Avenir Next LT Pro" w:hAnsi="Avenir Next LT Pro" w:cstheme="minorHAnsi"/>
          <w:color w:val="354D4C" w:themeColor="accent1"/>
          <w:lang w:val="fi-FI"/>
        </w:rPr>
      </w:pPr>
      <w:r w:rsidRPr="005A524C">
        <w:rPr>
          <w:rFonts w:ascii="Avenir Next LT Pro" w:hAnsi="Avenir Next LT Pro" w:cstheme="minorHAnsi"/>
          <w:color w:val="354D4C" w:themeColor="accent1"/>
          <w:lang w:val="fi-FI"/>
        </w:rPr>
        <w:t>Varautumisen kehittämisen painopisteissä tulee huomioida myös muut toiminnan jatkuvuuteen tai turvallisuuteen liittyvät tunnistetut kehittämistarpeet kuten riski- ja uhka-arvioiden kautta nousseet puutteet sekä kehittämistarpeiden priorisointi.</w:t>
      </w:r>
    </w:p>
    <w:p w14:paraId="3A85005B" w14:textId="77777777" w:rsidR="005A524C" w:rsidRDefault="005A524C" w:rsidP="005A524C">
      <w:pPr>
        <w:pStyle w:val="Luettelokappale"/>
        <w:ind w:left="1994"/>
        <w:rPr>
          <w:rFonts w:cstheme="minorHAnsi"/>
          <w:b/>
          <w:bCs/>
          <w:color w:val="354D4C" w:themeColor="accent1"/>
          <w:sz w:val="28"/>
          <w:szCs w:val="28"/>
          <w:lang w:val="fi-FI"/>
        </w:rPr>
      </w:pPr>
    </w:p>
    <w:p w14:paraId="5ACCB603" w14:textId="2B9A3846" w:rsidR="00D4422F" w:rsidRDefault="00D4422F" w:rsidP="004A2DC5">
      <w:pPr>
        <w:pStyle w:val="Otsikko2"/>
        <w:ind w:left="1418"/>
      </w:pPr>
      <w:bookmarkStart w:id="46" w:name="_Toc150329482"/>
      <w:r w:rsidRPr="00D4422F">
        <w:t>Varautumisen kehittämisen vastuut ja vastuuhenkilöt hyvinvointialueella</w:t>
      </w:r>
      <w:bookmarkEnd w:id="46"/>
    </w:p>
    <w:p w14:paraId="444B3010" w14:textId="08B5600B" w:rsidR="005A524C" w:rsidRDefault="005A524C" w:rsidP="005A524C">
      <w:pPr>
        <w:pStyle w:val="Luettelokappale"/>
        <w:ind w:left="1994"/>
        <w:rPr>
          <w:rFonts w:ascii="Avenir Next LT Pro" w:hAnsi="Avenir Next LT Pro" w:cstheme="minorHAnsi"/>
          <w:color w:val="354D4C" w:themeColor="accent1"/>
          <w:lang w:val="fi-FI"/>
        </w:rPr>
      </w:pPr>
    </w:p>
    <w:p w14:paraId="19CBBE27" w14:textId="48CEBAB5" w:rsidR="005A524C" w:rsidRPr="005A524C" w:rsidRDefault="005A524C" w:rsidP="005A524C">
      <w:pPr>
        <w:pStyle w:val="Luettelokappale"/>
        <w:ind w:left="1994"/>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 xml:space="preserve">Kuvaa </w:t>
      </w:r>
      <w:r w:rsidRPr="005A524C">
        <w:rPr>
          <w:rFonts w:ascii="Avenir Next LT Pro" w:hAnsi="Avenir Next LT Pro" w:cstheme="minorHAnsi"/>
          <w:color w:val="354D4C" w:themeColor="accent1"/>
          <w:lang w:val="fi-FI"/>
        </w:rPr>
        <w:t>edellä kuvattujen painopisteiden osalta varautumisen kehittämisen vastuut, päätöksenteon menettelyt ja nimetyt vastuuhenkilöt hyvinvointialueella.</w:t>
      </w:r>
    </w:p>
    <w:p w14:paraId="288D3245" w14:textId="77777777" w:rsidR="00D4422F" w:rsidRPr="00555B14" w:rsidRDefault="00D4422F" w:rsidP="00D4422F">
      <w:pPr>
        <w:pStyle w:val="Luettelokappale"/>
        <w:ind w:left="1994"/>
        <w:rPr>
          <w:rFonts w:ascii="Avenir Next LT Pro" w:hAnsi="Avenir Next LT Pro"/>
          <w:b/>
          <w:bCs/>
          <w:color w:val="354D4C" w:themeColor="accent1"/>
          <w:sz w:val="32"/>
          <w:szCs w:val="32"/>
          <w:lang w:val="fi-FI"/>
        </w:rPr>
      </w:pPr>
    </w:p>
    <w:p w14:paraId="63D1E78B" w14:textId="77777777" w:rsidR="000F1C15" w:rsidRPr="004334F4" w:rsidRDefault="000F1C15" w:rsidP="004334F4">
      <w:pPr>
        <w:pStyle w:val="Otsikko1"/>
        <w:ind w:left="426"/>
        <w:rPr>
          <w:rFonts w:ascii="Avenir Next LT Pro" w:hAnsi="Avenir Next LT Pro"/>
        </w:rPr>
      </w:pPr>
      <w:bookmarkStart w:id="47" w:name="_Toc150329483"/>
      <w:r w:rsidRPr="004334F4">
        <w:rPr>
          <w:rFonts w:ascii="Avenir Next LT Pro" w:hAnsi="Avenir Next LT Pro"/>
        </w:rPr>
        <w:lastRenderedPageBreak/>
        <w:t>Hyvinvointialueen varautuminen poikkeusoloihin</w:t>
      </w:r>
      <w:bookmarkEnd w:id="47"/>
    </w:p>
    <w:p w14:paraId="3674B65F" w14:textId="77777777" w:rsidR="005A524C" w:rsidRDefault="005A524C" w:rsidP="005A524C">
      <w:pPr>
        <w:pStyle w:val="Luettelokappale"/>
        <w:ind w:left="720"/>
        <w:rPr>
          <w:rFonts w:ascii="Avenir Next LT Pro" w:hAnsi="Avenir Next LT Pro" w:cstheme="minorHAnsi"/>
          <w:b/>
          <w:bCs/>
          <w:color w:val="354D4C" w:themeColor="accent1"/>
          <w:lang w:val="fi-FI"/>
        </w:rPr>
      </w:pPr>
    </w:p>
    <w:p w14:paraId="07311BE2" w14:textId="5A1EA497" w:rsidR="005A524C" w:rsidRDefault="005A524C" w:rsidP="005A524C">
      <w:pPr>
        <w:pStyle w:val="Luettelokappale"/>
        <w:ind w:left="720"/>
        <w:rPr>
          <w:rFonts w:ascii="Avenir Next LT Pro" w:hAnsi="Avenir Next LT Pro" w:cstheme="minorHAnsi"/>
          <w:color w:val="354D4C" w:themeColor="accent1"/>
          <w:lang w:val="fi-FI"/>
        </w:rPr>
      </w:pPr>
      <w:r w:rsidRPr="005A524C">
        <w:rPr>
          <w:rFonts w:ascii="Avenir Next LT Pro" w:hAnsi="Avenir Next LT Pro" w:cstheme="minorHAnsi"/>
          <w:color w:val="354D4C" w:themeColor="accent1"/>
          <w:lang w:val="fi-FI"/>
        </w:rPr>
        <w:t>Hyvinvointialueen on turvattava järjestämisvastuulleen kuuluvien tehtävien hoitaminen ja toiminnan jatkuvuus kaikissa olosuhteissa. Erityisesti kiireellisten ja ympärivuorokautisten sosiaali- ja terveyspalvelujen sekä pelastustoimen palveluiden toiminta on varmistettava kaikissa tilanteissa. Toisaalta häiriötilanne voi äkillisesti lisätä asiakkaiden määrää ja jo palveluiden piirissä olevien asiakkaiden palveluntarve saattaa kasvaa.</w:t>
      </w:r>
    </w:p>
    <w:p w14:paraId="2F7B2F44" w14:textId="77777777" w:rsidR="005A524C" w:rsidRDefault="005A524C" w:rsidP="005A524C">
      <w:pPr>
        <w:pStyle w:val="Luettelokappale"/>
        <w:ind w:left="720"/>
        <w:rPr>
          <w:rFonts w:ascii="Avenir Next LT Pro" w:hAnsi="Avenir Next LT Pro"/>
          <w:b/>
          <w:bCs/>
          <w:color w:val="354D4C" w:themeColor="accent1"/>
          <w:sz w:val="32"/>
          <w:szCs w:val="32"/>
          <w:lang w:val="fi-FI"/>
        </w:rPr>
      </w:pPr>
    </w:p>
    <w:p w14:paraId="5B077FF7" w14:textId="77777777" w:rsidR="005A524C" w:rsidRDefault="005A524C" w:rsidP="004A2DC5">
      <w:pPr>
        <w:pStyle w:val="Otsikko2"/>
        <w:ind w:left="1418"/>
      </w:pPr>
      <w:bookmarkStart w:id="48" w:name="_Toc150329484"/>
      <w:r w:rsidRPr="005A524C">
        <w:t>Poikkeusolojen vaikutukset toimintaan ja toimintaedellytyksiin</w:t>
      </w:r>
      <w:bookmarkEnd w:id="48"/>
    </w:p>
    <w:p w14:paraId="79DC023A" w14:textId="77777777" w:rsidR="005A524C" w:rsidRDefault="005A524C" w:rsidP="005A524C">
      <w:pPr>
        <w:pStyle w:val="Luettelokappale"/>
        <w:ind w:left="1994"/>
        <w:rPr>
          <w:rFonts w:ascii="Avenir Next LT Pro" w:hAnsi="Avenir Next LT Pro" w:cstheme="minorHAnsi"/>
          <w:b/>
          <w:bCs/>
          <w:color w:val="354D4C" w:themeColor="accent1"/>
          <w:lang w:val="fi-FI"/>
        </w:rPr>
      </w:pPr>
    </w:p>
    <w:p w14:paraId="0F3CAE9F" w14:textId="6DC26CD0" w:rsidR="005A524C" w:rsidRPr="005A524C" w:rsidRDefault="005A524C" w:rsidP="005A524C">
      <w:pPr>
        <w:pStyle w:val="Luettelokappale"/>
        <w:ind w:left="1994"/>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Kuvaa</w:t>
      </w:r>
      <w:r>
        <w:rPr>
          <w:rFonts w:ascii="Avenir Next LT Pro" w:hAnsi="Avenir Next LT Pro" w:cstheme="minorHAnsi"/>
          <w:b/>
          <w:bCs/>
          <w:color w:val="354D4C" w:themeColor="accent1"/>
          <w:lang w:val="fi-FI"/>
        </w:rPr>
        <w:t xml:space="preserve"> </w:t>
      </w:r>
      <w:r w:rsidRPr="005A524C">
        <w:rPr>
          <w:rFonts w:ascii="Avenir Next LT Pro" w:hAnsi="Avenir Next LT Pro" w:cstheme="minorHAnsi"/>
          <w:b/>
          <w:bCs/>
          <w:color w:val="354D4C" w:themeColor="accent1"/>
          <w:lang w:val="fi-FI"/>
        </w:rPr>
        <w:t>yleisellä tasolla</w:t>
      </w:r>
      <w:r w:rsidRPr="005A524C">
        <w:rPr>
          <w:rFonts w:ascii="Avenir Next LT Pro" w:hAnsi="Avenir Next LT Pro" w:cstheme="minorHAnsi"/>
          <w:color w:val="354D4C" w:themeColor="accent1"/>
          <w:lang w:val="fi-FI"/>
        </w:rPr>
        <w:t xml:space="preserve"> häiriötilanteiden ja poikkeusolojen vaikutukset hyvinvointialueen tärkeimpiin toimintoihin sekä toimintaedellytyksiin. </w:t>
      </w:r>
    </w:p>
    <w:p w14:paraId="2603B7FF" w14:textId="77777777" w:rsidR="005A524C" w:rsidRPr="005A524C" w:rsidRDefault="005A524C" w:rsidP="005A524C">
      <w:pPr>
        <w:pStyle w:val="Luettelokappale"/>
        <w:ind w:left="1994"/>
        <w:rPr>
          <w:rFonts w:ascii="Avenir Next LT Pro" w:hAnsi="Avenir Next LT Pro" w:cstheme="minorHAnsi"/>
          <w:color w:val="354D4C" w:themeColor="accent1"/>
          <w:lang w:val="fi-FI"/>
        </w:rPr>
      </w:pPr>
    </w:p>
    <w:p w14:paraId="77B667E2" w14:textId="77777777" w:rsidR="005A524C" w:rsidRPr="005A524C" w:rsidRDefault="005A524C" w:rsidP="005A524C">
      <w:pPr>
        <w:pStyle w:val="Luettelokappale"/>
        <w:ind w:left="1994"/>
        <w:rPr>
          <w:rFonts w:ascii="Avenir Next LT Pro" w:hAnsi="Avenir Next LT Pro" w:cstheme="minorHAnsi"/>
          <w:color w:val="354D4C" w:themeColor="accent1"/>
          <w:lang w:val="fi-FI"/>
        </w:rPr>
      </w:pPr>
      <w:r w:rsidRPr="005A524C">
        <w:rPr>
          <w:rFonts w:ascii="Avenir Next LT Pro" w:hAnsi="Avenir Next LT Pro" w:cstheme="minorHAnsi"/>
          <w:color w:val="354D4C" w:themeColor="accent1"/>
          <w:lang w:val="fi-FI"/>
        </w:rPr>
        <w:t>Erittele palveluittain vaikutukset toimintaedellytyksiin ja huomioi sähköisten tietojärjestelmien haavoittuvuudet osana toiminnan turvaamista.</w:t>
      </w:r>
    </w:p>
    <w:p w14:paraId="2BBC366C" w14:textId="77777777" w:rsidR="005A524C" w:rsidRPr="005A524C" w:rsidRDefault="005A524C" w:rsidP="005A524C">
      <w:pPr>
        <w:pStyle w:val="Luettelokappale"/>
        <w:ind w:left="1994"/>
        <w:rPr>
          <w:rFonts w:ascii="Avenir Next LT Pro" w:hAnsi="Avenir Next LT Pro" w:cstheme="minorHAnsi"/>
          <w:color w:val="354D4C" w:themeColor="accent1"/>
          <w:lang w:val="fi-FI"/>
        </w:rPr>
      </w:pPr>
      <w:r w:rsidRPr="005A524C">
        <w:rPr>
          <w:rFonts w:ascii="Avenir Next LT Pro" w:hAnsi="Avenir Next LT Pro" w:cstheme="minorHAnsi"/>
          <w:color w:val="354D4C" w:themeColor="accent1"/>
          <w:lang w:val="fi-FI"/>
        </w:rPr>
        <w:t>Arvioi myös toimeentulotuen tai muun täydentävän kiireellisen tuen tarpeen kasvu.</w:t>
      </w:r>
    </w:p>
    <w:p w14:paraId="6E80A7AC" w14:textId="77777777" w:rsidR="005A524C" w:rsidRPr="005A524C" w:rsidRDefault="005A524C" w:rsidP="005A524C">
      <w:pPr>
        <w:pStyle w:val="Luettelokappale"/>
        <w:ind w:left="1994"/>
        <w:rPr>
          <w:rFonts w:ascii="Avenir Next LT Pro" w:hAnsi="Avenir Next LT Pro" w:cstheme="minorHAnsi"/>
          <w:color w:val="354D4C" w:themeColor="accent1"/>
          <w:lang w:val="fi-FI"/>
        </w:rPr>
      </w:pPr>
    </w:p>
    <w:p w14:paraId="58AD548A" w14:textId="77777777" w:rsidR="005A524C" w:rsidRPr="005A524C" w:rsidRDefault="005A524C" w:rsidP="005A524C">
      <w:pPr>
        <w:pStyle w:val="Luettelokappale"/>
        <w:ind w:left="1994"/>
        <w:rPr>
          <w:rFonts w:ascii="Avenir Next LT Pro" w:hAnsi="Avenir Next LT Pro" w:cstheme="minorHAnsi"/>
          <w:color w:val="354D4C" w:themeColor="accent1"/>
          <w:lang w:val="fi-FI"/>
        </w:rPr>
      </w:pPr>
      <w:r w:rsidRPr="005A524C">
        <w:rPr>
          <w:rFonts w:ascii="Avenir Next LT Pro" w:hAnsi="Avenir Next LT Pro" w:cstheme="minorHAnsi"/>
          <w:color w:val="354D4C" w:themeColor="accent1"/>
          <w:lang w:val="fi-FI"/>
        </w:rPr>
        <w:t>Hyödynnä hallinnonalakohtaisia ohjeita riskianalyysin laatimiseen sotilaallisen voimankäytön tilanteista. Kokoa analyysityön tueksi Pelastuslain 65 §:n mukaisesti ja yhteistoimintasopimuksissa sovitun mukaisesti Puolustusvoimilta saatavaa sodan ajan uhkien ja niiden vaikutusten arviointia varten tarvittavaa tietoa (TL IV</w:t>
      </w:r>
    </w:p>
    <w:p w14:paraId="6E08A163" w14:textId="0C911112" w:rsidR="005A524C" w:rsidRDefault="005A524C" w:rsidP="005A524C">
      <w:pPr>
        <w:pStyle w:val="Luettelokappale"/>
        <w:ind w:left="1994"/>
        <w:rPr>
          <w:rFonts w:ascii="Avenir Next LT Pro" w:hAnsi="Avenir Next LT Pro" w:cstheme="minorHAnsi"/>
          <w:color w:val="354D4C" w:themeColor="accent1"/>
          <w:lang w:val="fi-FI"/>
        </w:rPr>
      </w:pPr>
      <w:proofErr w:type="spellStart"/>
      <w:r w:rsidRPr="005A524C">
        <w:rPr>
          <w:rFonts w:ascii="Avenir Next LT Pro" w:hAnsi="Avenir Next LT Pro" w:cstheme="minorHAnsi"/>
          <w:color w:val="354D4C" w:themeColor="accent1"/>
          <w:lang w:val="fi-FI"/>
        </w:rPr>
        <w:t>JulkL</w:t>
      </w:r>
      <w:proofErr w:type="spellEnd"/>
      <w:r w:rsidRPr="005A524C">
        <w:rPr>
          <w:rFonts w:ascii="Avenir Next LT Pro" w:hAnsi="Avenir Next LT Pro" w:cstheme="minorHAnsi"/>
          <w:color w:val="354D4C" w:themeColor="accent1"/>
          <w:lang w:val="fi-FI"/>
        </w:rPr>
        <w:t xml:space="preserve"> 24.1 § 8 ja 10 kohta).</w:t>
      </w:r>
    </w:p>
    <w:p w14:paraId="432B718A" w14:textId="77777777" w:rsidR="005A524C" w:rsidRDefault="005A524C" w:rsidP="005A524C">
      <w:pPr>
        <w:pStyle w:val="Luettelokappale"/>
        <w:ind w:left="1994"/>
        <w:rPr>
          <w:rFonts w:cstheme="minorHAnsi"/>
          <w:b/>
          <w:bCs/>
          <w:color w:val="354D4C" w:themeColor="accent1"/>
          <w:sz w:val="28"/>
          <w:szCs w:val="28"/>
          <w:lang w:val="fi-FI"/>
        </w:rPr>
      </w:pPr>
    </w:p>
    <w:p w14:paraId="061D554F" w14:textId="77777777" w:rsidR="005A524C" w:rsidRDefault="005A524C" w:rsidP="004A2DC5">
      <w:pPr>
        <w:pStyle w:val="Otsikko2"/>
        <w:ind w:left="1418"/>
      </w:pPr>
      <w:bookmarkStart w:id="49" w:name="_Toc150329485"/>
      <w:r w:rsidRPr="005A524C">
        <w:t>Toimivalta vakavissa häiriötilanteissa ja poikkeusoloissa</w:t>
      </w:r>
      <w:bookmarkEnd w:id="49"/>
    </w:p>
    <w:p w14:paraId="5CAD65EE" w14:textId="77777777" w:rsidR="002414D7" w:rsidRDefault="002414D7" w:rsidP="005A524C">
      <w:pPr>
        <w:pStyle w:val="Luettelokappale"/>
        <w:ind w:left="1994"/>
        <w:rPr>
          <w:rFonts w:ascii="Avenir Next LT Pro" w:hAnsi="Avenir Next LT Pro" w:cstheme="minorHAnsi"/>
          <w:b/>
          <w:bCs/>
          <w:color w:val="354D4C" w:themeColor="accent1"/>
          <w:lang w:val="fi-FI"/>
        </w:rPr>
      </w:pPr>
    </w:p>
    <w:p w14:paraId="2CD1C4BB" w14:textId="4D434A93" w:rsidR="002414D7" w:rsidRPr="002414D7" w:rsidRDefault="005A524C" w:rsidP="002414D7">
      <w:pPr>
        <w:pStyle w:val="Luettelokappale"/>
        <w:ind w:left="1994"/>
        <w:rPr>
          <w:rFonts w:ascii="Avenir Next LT Pro" w:hAnsi="Avenir Next LT Pro" w:cstheme="minorHAnsi"/>
          <w:color w:val="354D4C" w:themeColor="accent1"/>
          <w:lang w:val="fi-FI"/>
        </w:rPr>
      </w:pPr>
      <w:r w:rsidRPr="002414D7">
        <w:rPr>
          <w:rFonts w:ascii="Avenir Next LT Pro" w:hAnsi="Avenir Next LT Pro" w:cstheme="minorHAnsi"/>
          <w:b/>
          <w:bCs/>
          <w:color w:val="354D4C" w:themeColor="accent1"/>
          <w:lang w:val="fi-FI"/>
        </w:rPr>
        <w:t xml:space="preserve">Kuvaa </w:t>
      </w:r>
      <w:r w:rsidR="002414D7" w:rsidRPr="002414D7">
        <w:rPr>
          <w:rFonts w:ascii="Avenir Next LT Pro" w:hAnsi="Avenir Next LT Pro" w:cstheme="minorHAnsi"/>
          <w:b/>
          <w:bCs/>
          <w:color w:val="354D4C" w:themeColor="accent1"/>
          <w:lang w:val="fi-FI"/>
        </w:rPr>
        <w:t>lyhyesti</w:t>
      </w:r>
      <w:r w:rsidR="002414D7" w:rsidRPr="002414D7">
        <w:rPr>
          <w:rFonts w:ascii="Avenir Next LT Pro" w:hAnsi="Avenir Next LT Pro" w:cstheme="minorHAnsi"/>
          <w:color w:val="354D4C" w:themeColor="accent1"/>
          <w:lang w:val="fi-FI"/>
        </w:rPr>
        <w:t xml:space="preserve"> hyvinvointialueen hallintosäännön mukaisesti mitä poikkeuksellisilla olosuhteilla tarkoitetaan (esim. sellaisia epätavallisia ja äkillisiä tapahtumia, joihin hyvinvointialue ei voi vaikuttaa ja joilla on merkittävä vaikutus hyvinvointialueen talouteen sekä alueen asukkaiden terveyteen tai turvallisuuteen.)</w:t>
      </w:r>
    </w:p>
    <w:p w14:paraId="0675089D" w14:textId="77777777" w:rsidR="002414D7" w:rsidRPr="002414D7" w:rsidRDefault="002414D7" w:rsidP="002414D7">
      <w:pPr>
        <w:pStyle w:val="Luettelokappale"/>
        <w:ind w:left="1994"/>
        <w:rPr>
          <w:rFonts w:ascii="Avenir Next LT Pro" w:hAnsi="Avenir Next LT Pro" w:cstheme="minorHAnsi"/>
          <w:color w:val="354D4C" w:themeColor="accent1"/>
          <w:lang w:val="fi-FI"/>
        </w:rPr>
      </w:pPr>
    </w:p>
    <w:p w14:paraId="2D6063A6" w14:textId="52D817DF" w:rsidR="005A524C" w:rsidRDefault="002414D7" w:rsidP="002414D7">
      <w:pPr>
        <w:pStyle w:val="Luettelokappale"/>
        <w:ind w:left="1994"/>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Huomioi hyvinvointialueen hallintosääntömallin luvussa 8 kuvatut määritykset ja vaihtoehdot.</w:t>
      </w:r>
    </w:p>
    <w:p w14:paraId="2FE726FC" w14:textId="77777777" w:rsidR="002414D7" w:rsidRPr="005A524C" w:rsidRDefault="002414D7" w:rsidP="002414D7">
      <w:pPr>
        <w:pStyle w:val="Luettelokappale"/>
        <w:ind w:left="1994"/>
        <w:rPr>
          <w:rFonts w:cstheme="minorHAnsi"/>
          <w:b/>
          <w:bCs/>
          <w:color w:val="354D4C" w:themeColor="accent1"/>
          <w:sz w:val="28"/>
          <w:szCs w:val="28"/>
          <w:lang w:val="fi-FI"/>
        </w:rPr>
      </w:pPr>
    </w:p>
    <w:p w14:paraId="569CC2F8" w14:textId="77777777" w:rsidR="005A524C" w:rsidRDefault="005A524C" w:rsidP="004A2DC5">
      <w:pPr>
        <w:pStyle w:val="Otsikko2"/>
        <w:ind w:left="1418"/>
      </w:pPr>
      <w:bookmarkStart w:id="50" w:name="_Toc150329486"/>
      <w:r w:rsidRPr="005A524C">
        <w:t>Varausjärjestelyt ja varaamisen vastuut</w:t>
      </w:r>
      <w:bookmarkEnd w:id="50"/>
    </w:p>
    <w:p w14:paraId="1A078CCA" w14:textId="77777777" w:rsidR="002414D7" w:rsidRDefault="002414D7" w:rsidP="005A524C">
      <w:pPr>
        <w:pStyle w:val="Luettelokappale"/>
        <w:ind w:left="1994"/>
        <w:rPr>
          <w:rFonts w:ascii="Avenir Next LT Pro" w:hAnsi="Avenir Next LT Pro" w:cstheme="minorHAnsi"/>
          <w:b/>
          <w:bCs/>
          <w:color w:val="354D4C" w:themeColor="accent1"/>
          <w:lang w:val="fi-FI"/>
        </w:rPr>
      </w:pPr>
    </w:p>
    <w:p w14:paraId="4A2222F2" w14:textId="4381B0E5" w:rsidR="002414D7" w:rsidRPr="002414D7" w:rsidRDefault="002414D7" w:rsidP="002414D7">
      <w:pPr>
        <w:pStyle w:val="Luettelokappale"/>
        <w:ind w:left="1994"/>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Poikkeusolojen henkilövaraukset, jolla myönnetään vapautus aseellisesta palveluksesta, tehdään asevelvollisuuslain nojalla aluetoimistoon.</w:t>
      </w:r>
    </w:p>
    <w:p w14:paraId="1AA372A9" w14:textId="77777777" w:rsidR="002414D7" w:rsidRPr="002414D7" w:rsidRDefault="002414D7" w:rsidP="002414D7">
      <w:pPr>
        <w:pStyle w:val="Luettelokappale"/>
        <w:ind w:left="1994"/>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lastRenderedPageBreak/>
        <w:t>Kuvaa hyvinvointialueen varausten tekemisen vastuunjako toimijoittain.</w:t>
      </w:r>
    </w:p>
    <w:p w14:paraId="0B728195" w14:textId="77777777" w:rsidR="002414D7" w:rsidRPr="002414D7" w:rsidRDefault="002414D7" w:rsidP="002414D7">
      <w:pPr>
        <w:pStyle w:val="Luettelokappale"/>
        <w:ind w:left="1994"/>
        <w:rPr>
          <w:rFonts w:ascii="Avenir Next LT Pro" w:hAnsi="Avenir Next LT Pro" w:cstheme="minorHAnsi"/>
          <w:color w:val="354D4C" w:themeColor="accent1"/>
          <w:lang w:val="fi-FI"/>
        </w:rPr>
      </w:pPr>
    </w:p>
    <w:p w14:paraId="23350EE2" w14:textId="42E1EFD8" w:rsidR="005A524C" w:rsidRDefault="002414D7" w:rsidP="002414D7">
      <w:pPr>
        <w:pStyle w:val="Luettelokappale"/>
        <w:ind w:left="1994"/>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Ydintehtävien hoitamiseen liittyvien yhteistyökumppaneiden osalta henkilöstön, ajoneuvojen ja työkoneiden sekä tilavarauksiin liittyvistä vastuista on sovittava yhteistyösopimuksessa.</w:t>
      </w:r>
    </w:p>
    <w:p w14:paraId="54C840B7" w14:textId="77777777" w:rsidR="002414D7" w:rsidRDefault="002414D7" w:rsidP="005A524C">
      <w:pPr>
        <w:pStyle w:val="Luettelokappale"/>
        <w:ind w:left="1994"/>
        <w:rPr>
          <w:rFonts w:cstheme="minorHAnsi"/>
          <w:b/>
          <w:bCs/>
          <w:color w:val="354D4C" w:themeColor="accent1"/>
          <w:sz w:val="28"/>
          <w:szCs w:val="28"/>
          <w:lang w:val="fi-FI"/>
        </w:rPr>
      </w:pPr>
    </w:p>
    <w:p w14:paraId="4FA7852B" w14:textId="77777777" w:rsidR="005A524C" w:rsidRDefault="005A524C" w:rsidP="004A2DC5">
      <w:pPr>
        <w:pStyle w:val="Otsikko3"/>
        <w:ind w:left="2268"/>
      </w:pPr>
      <w:bookmarkStart w:id="51" w:name="_Toc150329487"/>
      <w:r w:rsidRPr="005A524C">
        <w:t>Henkilövaraaminen hyvinvointialueella</w:t>
      </w:r>
      <w:bookmarkEnd w:id="51"/>
    </w:p>
    <w:p w14:paraId="0C9AA4F8" w14:textId="77777777" w:rsidR="002414D7" w:rsidRDefault="002414D7" w:rsidP="005A524C">
      <w:pPr>
        <w:pStyle w:val="Luettelokappale"/>
        <w:ind w:left="2968"/>
        <w:rPr>
          <w:rFonts w:ascii="Avenir Next LT Pro" w:hAnsi="Avenir Next LT Pro" w:cstheme="minorHAnsi"/>
          <w:b/>
          <w:bCs/>
          <w:color w:val="354D4C" w:themeColor="accent1"/>
          <w:lang w:val="fi-FI"/>
        </w:rPr>
      </w:pPr>
    </w:p>
    <w:p w14:paraId="778A3C3D" w14:textId="17CAD45B" w:rsidR="005A524C" w:rsidRDefault="005A524C" w:rsidP="005A524C">
      <w:pPr>
        <w:pStyle w:val="Luettelokappale"/>
        <w:ind w:left="2968"/>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 xml:space="preserve">Kuvaa </w:t>
      </w:r>
      <w:r w:rsidR="002414D7" w:rsidRPr="002414D7">
        <w:rPr>
          <w:rFonts w:ascii="Avenir Next LT Pro" w:hAnsi="Avenir Next LT Pro" w:cstheme="minorHAnsi"/>
          <w:color w:val="354D4C" w:themeColor="accent1"/>
          <w:lang w:val="fi-FI"/>
        </w:rPr>
        <w:t>poikkeusolojen henkilövarauksiin liittyvä vastuunjako ydintehtävien osalta sekä menettelyt, joilla varaukset tarkistetaan vuosittain. Kuvaa tehtyjen henkilövarausten ilmoitusmenettelyt asianosaisille sekä hyvinvointialueen henkilöstöasioista vastaavalle.</w:t>
      </w:r>
    </w:p>
    <w:p w14:paraId="4EAF69AB" w14:textId="77777777" w:rsidR="002414D7" w:rsidRPr="005A524C" w:rsidRDefault="002414D7" w:rsidP="005A524C">
      <w:pPr>
        <w:pStyle w:val="Luettelokappale"/>
        <w:ind w:left="2968"/>
        <w:rPr>
          <w:rFonts w:cstheme="minorHAnsi"/>
          <w:b/>
          <w:bCs/>
          <w:color w:val="354D4C" w:themeColor="accent1"/>
          <w:sz w:val="28"/>
          <w:szCs w:val="28"/>
          <w:lang w:val="fi-FI"/>
        </w:rPr>
      </w:pPr>
    </w:p>
    <w:p w14:paraId="204EAF26" w14:textId="77777777" w:rsidR="005A524C" w:rsidRDefault="005A524C" w:rsidP="004A2DC5">
      <w:pPr>
        <w:pStyle w:val="Otsikko3"/>
        <w:ind w:left="2268"/>
      </w:pPr>
      <w:bookmarkStart w:id="52" w:name="_Toc150329488"/>
      <w:r w:rsidRPr="005A524C">
        <w:t>Rakennusten varaaminen hyvinvointialueella</w:t>
      </w:r>
      <w:bookmarkEnd w:id="52"/>
    </w:p>
    <w:p w14:paraId="4EDE63D7" w14:textId="77777777" w:rsidR="002414D7" w:rsidRDefault="002414D7" w:rsidP="005A524C">
      <w:pPr>
        <w:pStyle w:val="Luettelokappale"/>
        <w:ind w:left="2968"/>
        <w:rPr>
          <w:rFonts w:ascii="Avenir Next LT Pro" w:hAnsi="Avenir Next LT Pro" w:cstheme="minorHAnsi"/>
          <w:b/>
          <w:bCs/>
          <w:color w:val="354D4C" w:themeColor="accent1"/>
          <w:lang w:val="fi-FI"/>
        </w:rPr>
      </w:pPr>
    </w:p>
    <w:p w14:paraId="721FCBFD" w14:textId="2BD33CDB" w:rsidR="002414D7" w:rsidRPr="002414D7" w:rsidRDefault="005A524C" w:rsidP="002414D7">
      <w:pPr>
        <w:pStyle w:val="Luettelokappale"/>
        <w:ind w:left="2968"/>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 xml:space="preserve">Kuvaa </w:t>
      </w:r>
      <w:r w:rsidR="002414D7" w:rsidRPr="002414D7">
        <w:rPr>
          <w:rFonts w:ascii="Avenir Next LT Pro" w:hAnsi="Avenir Next LT Pro" w:cstheme="minorHAnsi"/>
          <w:color w:val="354D4C" w:themeColor="accent1"/>
          <w:lang w:val="fi-FI"/>
        </w:rPr>
        <w:t>poikkeusolojen tilavarauksiin liittyvä vastuunjako ydintehtävien osalta sekä menettelyt, joilla varaukset tarkistetaan määräajoin. Kuvaa tehtyjen tilavarausten ilmoitusmenettelyt hyvinvointialueen kiinteistö- ja tilahallinnasta vastaavalle.</w:t>
      </w:r>
    </w:p>
    <w:p w14:paraId="48E1A4B1" w14:textId="77777777" w:rsidR="002414D7" w:rsidRPr="002414D7" w:rsidRDefault="002414D7" w:rsidP="002414D7">
      <w:pPr>
        <w:pStyle w:val="Luettelokappale"/>
        <w:ind w:left="2968"/>
        <w:rPr>
          <w:rFonts w:ascii="Avenir Next LT Pro" w:hAnsi="Avenir Next LT Pro" w:cstheme="minorHAnsi"/>
          <w:color w:val="354D4C" w:themeColor="accent1"/>
          <w:lang w:val="fi-FI"/>
        </w:rPr>
      </w:pPr>
    </w:p>
    <w:p w14:paraId="40991F98" w14:textId="7C455617" w:rsidR="005A524C" w:rsidRDefault="002414D7" w:rsidP="002414D7">
      <w:pPr>
        <w:pStyle w:val="Luettelokappale"/>
        <w:ind w:left="2968"/>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Ydintehtävien hoitamiseen liittyvien yhteistyö- ja sopimuskumppaneiden osalta tilavarauksiin liittyvistä vastuista on sovittava yhteistyösopimuksessa</w:t>
      </w:r>
      <w:r>
        <w:rPr>
          <w:rFonts w:ascii="Avenir Next LT Pro" w:hAnsi="Avenir Next LT Pro" w:cstheme="minorHAnsi"/>
          <w:color w:val="354D4C" w:themeColor="accent1"/>
          <w:lang w:val="fi-FI"/>
        </w:rPr>
        <w:t>.</w:t>
      </w:r>
    </w:p>
    <w:p w14:paraId="22113160" w14:textId="77777777" w:rsidR="002414D7" w:rsidRPr="005A524C" w:rsidRDefault="002414D7" w:rsidP="005A524C">
      <w:pPr>
        <w:pStyle w:val="Luettelokappale"/>
        <w:ind w:left="2968"/>
        <w:rPr>
          <w:rFonts w:cstheme="minorHAnsi"/>
          <w:b/>
          <w:bCs/>
          <w:color w:val="354D4C" w:themeColor="accent1"/>
          <w:sz w:val="28"/>
          <w:szCs w:val="28"/>
          <w:lang w:val="fi-FI"/>
        </w:rPr>
      </w:pPr>
    </w:p>
    <w:p w14:paraId="21D80412" w14:textId="77777777" w:rsidR="005A524C" w:rsidRDefault="005A524C" w:rsidP="004A2DC5">
      <w:pPr>
        <w:pStyle w:val="Otsikko3"/>
        <w:ind w:left="2268"/>
      </w:pPr>
      <w:bookmarkStart w:id="53" w:name="_Toc150329489"/>
      <w:r w:rsidRPr="005A524C">
        <w:t>Ajoneuvojen ja työkoneiden varaaminen hyvinvointialueella</w:t>
      </w:r>
      <w:bookmarkEnd w:id="53"/>
    </w:p>
    <w:p w14:paraId="7B51894D" w14:textId="77777777" w:rsidR="002414D7" w:rsidRDefault="002414D7" w:rsidP="005A524C">
      <w:pPr>
        <w:pStyle w:val="Luettelokappale"/>
        <w:ind w:left="2968"/>
        <w:rPr>
          <w:rFonts w:ascii="Avenir Next LT Pro" w:hAnsi="Avenir Next LT Pro" w:cstheme="minorHAnsi"/>
          <w:b/>
          <w:bCs/>
          <w:color w:val="354D4C" w:themeColor="accent1"/>
          <w:lang w:val="fi-FI"/>
        </w:rPr>
      </w:pPr>
    </w:p>
    <w:p w14:paraId="704F7D85" w14:textId="11B54A0A" w:rsidR="002414D7" w:rsidRPr="002414D7" w:rsidRDefault="005A524C" w:rsidP="002414D7">
      <w:pPr>
        <w:pStyle w:val="Luettelokappale"/>
        <w:ind w:left="2968"/>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 xml:space="preserve">Kuvaa </w:t>
      </w:r>
      <w:r w:rsidR="002414D7" w:rsidRPr="002414D7">
        <w:rPr>
          <w:rFonts w:ascii="Avenir Next LT Pro" w:hAnsi="Avenir Next LT Pro" w:cstheme="minorHAnsi"/>
          <w:color w:val="354D4C" w:themeColor="accent1"/>
          <w:lang w:val="fi-FI"/>
        </w:rPr>
        <w:t>poikkeusolojen ajoneuvojen ja työkoneiden varauksiin liittyvä vastuunjako ydintehtävien osalta sekä menettelyt, joilla varaukset tarkistetaan määräajoin. Kuvaa tehtyjen ajoneuvojen ja työkoneiden varausten ilmoitusmenettelyt ajoneuvokalustosta vastaavalle.</w:t>
      </w:r>
    </w:p>
    <w:p w14:paraId="348F3BCC" w14:textId="77777777" w:rsidR="002414D7" w:rsidRPr="002414D7" w:rsidRDefault="002414D7" w:rsidP="002414D7">
      <w:pPr>
        <w:pStyle w:val="Luettelokappale"/>
        <w:ind w:left="2968"/>
        <w:rPr>
          <w:rFonts w:ascii="Avenir Next LT Pro" w:hAnsi="Avenir Next LT Pro" w:cstheme="minorHAnsi"/>
          <w:color w:val="354D4C" w:themeColor="accent1"/>
          <w:lang w:val="fi-FI"/>
        </w:rPr>
      </w:pPr>
    </w:p>
    <w:p w14:paraId="14776EB8" w14:textId="75F5CAE9" w:rsidR="005A524C" w:rsidRDefault="002414D7" w:rsidP="002414D7">
      <w:pPr>
        <w:pStyle w:val="Luettelokappale"/>
        <w:ind w:left="2968"/>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Ydintehtävien hoitamiseen liittyvien yhteistyökumppaneiden osalta ajoneuvojen ja työkoneiden varauksiin liittyvistä vastuista on sovittava yhteistyösopimuksessa.</w:t>
      </w:r>
    </w:p>
    <w:p w14:paraId="6FBE90F7" w14:textId="77777777" w:rsidR="005A524C" w:rsidRPr="002414D7" w:rsidRDefault="005A524C" w:rsidP="002414D7">
      <w:pPr>
        <w:rPr>
          <w:rFonts w:cstheme="minorHAnsi"/>
          <w:b/>
          <w:bCs/>
          <w:color w:val="354D4C" w:themeColor="accent1"/>
          <w:sz w:val="28"/>
          <w:szCs w:val="28"/>
          <w:lang w:val="fi-FI"/>
        </w:rPr>
      </w:pPr>
    </w:p>
    <w:p w14:paraId="50A94908" w14:textId="77777777" w:rsidR="005A524C" w:rsidRDefault="005A524C" w:rsidP="004A2DC5">
      <w:pPr>
        <w:pStyle w:val="Otsikko2"/>
        <w:ind w:left="1418"/>
      </w:pPr>
      <w:bookmarkStart w:id="54" w:name="_Toc150329490"/>
      <w:r w:rsidRPr="005A524C">
        <w:t>Hyvinvointialueen väestönsuojelutehtävät</w:t>
      </w:r>
      <w:bookmarkEnd w:id="54"/>
    </w:p>
    <w:p w14:paraId="2399D337" w14:textId="77777777" w:rsidR="002414D7" w:rsidRDefault="002414D7" w:rsidP="005A524C">
      <w:pPr>
        <w:pStyle w:val="Luettelokappale"/>
        <w:ind w:left="1994"/>
        <w:rPr>
          <w:rFonts w:ascii="Avenir Next LT Pro" w:hAnsi="Avenir Next LT Pro" w:cstheme="minorHAnsi"/>
          <w:b/>
          <w:bCs/>
          <w:color w:val="354D4C" w:themeColor="accent1"/>
          <w:lang w:val="fi-FI"/>
        </w:rPr>
      </w:pPr>
    </w:p>
    <w:p w14:paraId="63AA5F33" w14:textId="278ABB05" w:rsidR="002414D7" w:rsidRPr="002414D7" w:rsidRDefault="005A524C" w:rsidP="002414D7">
      <w:pPr>
        <w:pStyle w:val="Luettelokappale"/>
        <w:ind w:left="1994"/>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lastRenderedPageBreak/>
        <w:t xml:space="preserve">Kuvaa </w:t>
      </w:r>
      <w:r w:rsidR="002414D7" w:rsidRPr="002414D7">
        <w:rPr>
          <w:rFonts w:ascii="Avenir Next LT Pro" w:hAnsi="Avenir Next LT Pro" w:cstheme="minorHAnsi"/>
          <w:b/>
          <w:bCs/>
          <w:color w:val="354D4C" w:themeColor="accent1"/>
          <w:lang w:val="fi-FI"/>
        </w:rPr>
        <w:t>yleisellä tasolla</w:t>
      </w:r>
      <w:r w:rsidR="002414D7" w:rsidRPr="002414D7">
        <w:rPr>
          <w:rFonts w:ascii="Avenir Next LT Pro" w:hAnsi="Avenir Next LT Pro" w:cstheme="minorHAnsi"/>
          <w:color w:val="354D4C" w:themeColor="accent1"/>
          <w:lang w:val="fi-FI"/>
        </w:rPr>
        <w:t xml:space="preserve"> hyvinvointialueen väestönsuojeluun liittyvät tehtävät sekä niihin varautumisen periaatteet, tarpeen arvioinnin menettelyt ja väestösuojelun suunnitteluun liittyvät vastuut toimijoittain.</w:t>
      </w:r>
    </w:p>
    <w:p w14:paraId="1A13129A" w14:textId="77777777" w:rsidR="002414D7" w:rsidRPr="002414D7" w:rsidRDefault="002414D7" w:rsidP="002414D7">
      <w:pPr>
        <w:pStyle w:val="Luettelokappale"/>
        <w:ind w:left="1994"/>
        <w:rPr>
          <w:rFonts w:ascii="Avenir Next LT Pro" w:hAnsi="Avenir Next LT Pro" w:cstheme="minorHAnsi"/>
          <w:color w:val="354D4C" w:themeColor="accent1"/>
          <w:lang w:val="fi-FI"/>
        </w:rPr>
      </w:pPr>
    </w:p>
    <w:p w14:paraId="68BD6713" w14:textId="77777777" w:rsidR="002414D7" w:rsidRPr="002414D7" w:rsidRDefault="002414D7" w:rsidP="002414D7">
      <w:pPr>
        <w:pStyle w:val="Luettelokappale"/>
        <w:ind w:left="1994"/>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Hyvinvointialueen viranomaisten suunnittelu- ja johtovastuulle kuuluvia väestönsuojelutehtäviä ovat:</w:t>
      </w:r>
    </w:p>
    <w:p w14:paraId="3D249075" w14:textId="77777777" w:rsidR="002414D7"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hälytystoiminta (väestön varoittaminen, Pelastustoimi)</w:t>
      </w:r>
    </w:p>
    <w:p w14:paraId="430F0B4F" w14:textId="33C2397F" w:rsidR="005A524C"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evakuointi (mukaan lukien laajat väestönsiirrot, Pelastustoimi, SOTE)</w:t>
      </w:r>
    </w:p>
    <w:p w14:paraId="451887D3" w14:textId="77777777" w:rsidR="002414D7" w:rsidRPr="002414D7"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suojista huolehtiminen (tarkastukset, Pelastustoimi)</w:t>
      </w:r>
    </w:p>
    <w:p w14:paraId="591F70E8" w14:textId="77777777" w:rsidR="002414D7" w:rsidRPr="002414D7"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pelastustoiminta (Pelastustoimi)</w:t>
      </w:r>
    </w:p>
    <w:p w14:paraId="263B6A85" w14:textId="77777777" w:rsidR="002414D7" w:rsidRPr="002414D7"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lääkintähuolto, mukaan lukien ensiapu ja hengellinen huolto (SOTE)</w:t>
      </w:r>
    </w:p>
    <w:p w14:paraId="50723BEB" w14:textId="77777777" w:rsidR="002414D7" w:rsidRPr="002414D7"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sammutustoiminta (Pelastustoimi)</w:t>
      </w:r>
    </w:p>
    <w:p w14:paraId="49718AC6" w14:textId="77777777" w:rsidR="002414D7" w:rsidRPr="002414D7"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vaarallisten alueiden tiedustelu ja merkitseminen (Pelastustoimi)</w:t>
      </w:r>
    </w:p>
    <w:p w14:paraId="23E5B70E" w14:textId="77777777" w:rsidR="002414D7" w:rsidRPr="002414D7"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puhdistustoiminta ja vastaavat suojelutoimenpiteet (Pelastustoimi)</w:t>
      </w:r>
    </w:p>
    <w:p w14:paraId="3EAC67DB" w14:textId="77777777" w:rsidR="002414D7" w:rsidRPr="002414D7"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tilapäismajoituksen järjestäminen (SOTE)</w:t>
      </w:r>
    </w:p>
    <w:p w14:paraId="33F145D8" w14:textId="490E9AF2" w:rsidR="002414D7" w:rsidRPr="002414D7" w:rsidRDefault="002414D7" w:rsidP="002414D7">
      <w:pPr>
        <w:pStyle w:val="Luettelokappale"/>
        <w:numPr>
          <w:ilvl w:val="0"/>
          <w:numId w:val="47"/>
        </w:numPr>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avustaminen elintärkeiden kohteiden säilyttämiseksi (Pelastustoimi, SOTE)</w:t>
      </w:r>
    </w:p>
    <w:p w14:paraId="0323E31B" w14:textId="77777777" w:rsidR="002414D7" w:rsidRDefault="002414D7" w:rsidP="005A524C">
      <w:pPr>
        <w:pStyle w:val="Luettelokappale"/>
        <w:ind w:left="1994"/>
        <w:rPr>
          <w:rFonts w:cstheme="minorHAnsi"/>
          <w:b/>
          <w:bCs/>
          <w:color w:val="354D4C" w:themeColor="accent1"/>
          <w:sz w:val="28"/>
          <w:szCs w:val="28"/>
          <w:lang w:val="fi-FI"/>
        </w:rPr>
      </w:pPr>
    </w:p>
    <w:p w14:paraId="61201CAB" w14:textId="77777777" w:rsidR="005A524C" w:rsidRDefault="005A524C" w:rsidP="004A2DC5">
      <w:pPr>
        <w:pStyle w:val="Otsikko3"/>
        <w:ind w:left="2268"/>
      </w:pPr>
      <w:bookmarkStart w:id="55" w:name="_Toc150329491"/>
      <w:r w:rsidRPr="005A524C">
        <w:t>Hyvinvointialueen hallinnassa olevien väestönsuojien käyttökuntoon saattaminen</w:t>
      </w:r>
      <w:bookmarkEnd w:id="55"/>
    </w:p>
    <w:p w14:paraId="0553CB62" w14:textId="77777777" w:rsidR="002414D7" w:rsidRDefault="002414D7" w:rsidP="005A524C">
      <w:pPr>
        <w:pStyle w:val="Luettelokappale"/>
        <w:ind w:left="2968"/>
        <w:rPr>
          <w:rFonts w:ascii="Avenir Next LT Pro" w:hAnsi="Avenir Next LT Pro" w:cstheme="minorHAnsi"/>
          <w:b/>
          <w:bCs/>
          <w:color w:val="354D4C" w:themeColor="accent1"/>
          <w:lang w:val="fi-FI"/>
        </w:rPr>
      </w:pPr>
    </w:p>
    <w:p w14:paraId="6AA67F0C" w14:textId="6A2AC1A5" w:rsidR="005A524C" w:rsidRDefault="005A524C" w:rsidP="005A524C">
      <w:pPr>
        <w:pStyle w:val="Luettelokappale"/>
        <w:ind w:left="2968"/>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 xml:space="preserve">Kuvaa </w:t>
      </w:r>
      <w:r w:rsidR="002414D7" w:rsidRPr="002414D7">
        <w:rPr>
          <w:rFonts w:ascii="Avenir Next LT Pro" w:hAnsi="Avenir Next LT Pro" w:cstheme="minorHAnsi"/>
          <w:b/>
          <w:bCs/>
          <w:color w:val="354D4C" w:themeColor="accent1"/>
          <w:lang w:val="fi-FI"/>
        </w:rPr>
        <w:t>yleisellä tasolla</w:t>
      </w:r>
      <w:r w:rsidR="002414D7" w:rsidRPr="002414D7">
        <w:rPr>
          <w:rFonts w:ascii="Avenir Next LT Pro" w:hAnsi="Avenir Next LT Pro" w:cstheme="minorHAnsi"/>
          <w:color w:val="354D4C" w:themeColor="accent1"/>
          <w:lang w:val="fi-FI"/>
        </w:rPr>
        <w:t xml:space="preserve"> periaatteet ja vastuut, joilla varmistetaan, että hyvinvointialueen hallinnassa olevat väestönsuojat sekä väestönsuojeluvälineet ja -laitteet kyetään ottamaan käyttöön 72 tunnissa Pelastuslain 379/2011, 76 § mukaisesti.</w:t>
      </w:r>
    </w:p>
    <w:p w14:paraId="06EAD918" w14:textId="77777777" w:rsidR="002414D7" w:rsidRPr="005A524C" w:rsidRDefault="002414D7" w:rsidP="005A524C">
      <w:pPr>
        <w:pStyle w:val="Luettelokappale"/>
        <w:ind w:left="2968"/>
        <w:rPr>
          <w:rFonts w:cstheme="minorHAnsi"/>
          <w:b/>
          <w:bCs/>
          <w:color w:val="354D4C" w:themeColor="accent1"/>
          <w:sz w:val="28"/>
          <w:szCs w:val="28"/>
          <w:lang w:val="fi-FI"/>
        </w:rPr>
      </w:pPr>
    </w:p>
    <w:p w14:paraId="3DADC7BA" w14:textId="77777777" w:rsidR="005A524C" w:rsidRDefault="005A524C" w:rsidP="004A2DC5">
      <w:pPr>
        <w:pStyle w:val="Otsikko3"/>
        <w:ind w:left="2268"/>
      </w:pPr>
      <w:bookmarkStart w:id="56" w:name="_Toc150329492"/>
      <w:r w:rsidRPr="005A524C">
        <w:t>Väestönsuojeluvelvollisuus ja varautumistehtävien rekisteri</w:t>
      </w:r>
      <w:bookmarkEnd w:id="56"/>
    </w:p>
    <w:p w14:paraId="13D2C1FA" w14:textId="77777777" w:rsidR="002414D7" w:rsidRDefault="002414D7" w:rsidP="005A524C">
      <w:pPr>
        <w:pStyle w:val="Luettelokappale"/>
        <w:ind w:left="2968"/>
        <w:rPr>
          <w:rFonts w:ascii="Avenir Next LT Pro" w:hAnsi="Avenir Next LT Pro" w:cstheme="minorHAnsi"/>
          <w:b/>
          <w:bCs/>
          <w:color w:val="354D4C" w:themeColor="accent1"/>
          <w:lang w:val="fi-FI"/>
        </w:rPr>
      </w:pPr>
    </w:p>
    <w:p w14:paraId="745EDA86" w14:textId="6BDB8F02" w:rsidR="002414D7" w:rsidRPr="002414D7" w:rsidRDefault="005A524C" w:rsidP="002414D7">
      <w:pPr>
        <w:pStyle w:val="Luettelokappale"/>
        <w:ind w:left="2968"/>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 xml:space="preserve">Kuvaa </w:t>
      </w:r>
      <w:r w:rsidR="002414D7" w:rsidRPr="002414D7">
        <w:rPr>
          <w:rFonts w:ascii="Avenir Next LT Pro" w:hAnsi="Avenir Next LT Pro" w:cstheme="minorHAnsi"/>
          <w:color w:val="354D4C" w:themeColor="accent1"/>
          <w:lang w:val="fi-FI"/>
        </w:rPr>
        <w:t>hyvinvointialueen velvoitteet väestösuojeluun liittyen.</w:t>
      </w:r>
    </w:p>
    <w:p w14:paraId="75F22BFB" w14:textId="77777777" w:rsidR="002414D7" w:rsidRPr="002414D7" w:rsidRDefault="002414D7" w:rsidP="002414D7">
      <w:pPr>
        <w:pStyle w:val="Luettelokappale"/>
        <w:ind w:left="2968"/>
        <w:rPr>
          <w:rFonts w:ascii="Avenir Next LT Pro" w:hAnsi="Avenir Next LT Pro" w:cstheme="minorHAnsi"/>
          <w:color w:val="354D4C" w:themeColor="accent1"/>
          <w:lang w:val="fi-FI"/>
        </w:rPr>
      </w:pPr>
    </w:p>
    <w:p w14:paraId="668E2C33" w14:textId="77777777" w:rsidR="002414D7" w:rsidRPr="002414D7" w:rsidRDefault="002414D7" w:rsidP="002414D7">
      <w:pPr>
        <w:pStyle w:val="Luettelokappale"/>
        <w:ind w:left="2968"/>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Pelastuslain (2011/379) 65 §:n mukaan viranomaiset, laitokset ja liikelaitokset, jotka ovat velvollisia varautumaan väestönsuojeluun, ovat velvollisia laatimaan pelastusviranomaisen johdolla ja yhteistoiminnassa keskenään tarpeelliset suunnitelmat tehtäviensä hoitamisesta väestönsuojelussa. Hyvinvointialueen pelastustoimelle on annettava selvitykset väestönsuojeluun käytettävissä olevista voimavaroista. Pelastustoimi voi lisäksi saada valmiuslain (2011/1552) 17 luvun mukaisia lisätoimivaltuuksia väestönsuojelutehtävien suorittamiseksi.</w:t>
      </w:r>
    </w:p>
    <w:p w14:paraId="77428FA5" w14:textId="77777777" w:rsidR="002414D7" w:rsidRPr="002414D7" w:rsidRDefault="002414D7" w:rsidP="002414D7">
      <w:pPr>
        <w:pStyle w:val="Luettelokappale"/>
        <w:ind w:left="2968"/>
        <w:rPr>
          <w:rFonts w:ascii="Avenir Next LT Pro" w:hAnsi="Avenir Next LT Pro" w:cstheme="minorHAnsi"/>
          <w:color w:val="354D4C" w:themeColor="accent1"/>
          <w:lang w:val="fi-FI"/>
        </w:rPr>
      </w:pPr>
    </w:p>
    <w:p w14:paraId="4F8D9517" w14:textId="77777777" w:rsidR="002414D7" w:rsidRPr="002414D7" w:rsidRDefault="002414D7" w:rsidP="002414D7">
      <w:pPr>
        <w:pStyle w:val="Luettelokappale"/>
        <w:ind w:left="2968"/>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Varautumistehtävien rekisteriin liittyvät velvoitteet ja valtuudet on säädetty Pelastuslaissa (379/2011, 92 §).</w:t>
      </w:r>
    </w:p>
    <w:p w14:paraId="059D7FC8" w14:textId="77777777" w:rsidR="002414D7" w:rsidRPr="002414D7" w:rsidRDefault="002414D7" w:rsidP="002414D7">
      <w:pPr>
        <w:pStyle w:val="Luettelokappale"/>
        <w:ind w:left="2968"/>
        <w:rPr>
          <w:rFonts w:ascii="Avenir Next LT Pro" w:hAnsi="Avenir Next LT Pro" w:cstheme="minorHAnsi"/>
          <w:color w:val="354D4C" w:themeColor="accent1"/>
          <w:lang w:val="fi-FI"/>
        </w:rPr>
      </w:pPr>
    </w:p>
    <w:p w14:paraId="187914C7" w14:textId="063BC8C4" w:rsidR="005A524C" w:rsidRDefault="002414D7" w:rsidP="002414D7">
      <w:pPr>
        <w:pStyle w:val="Luettelokappale"/>
        <w:ind w:left="2968"/>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lastRenderedPageBreak/>
        <w:t>Sosiaalihuolto on pelastuslain (2011/379) 46 §:n mukaan velvollinen osallistumaan pelastustoiminnan tukemiseen ja väestön suojeluun. Sosiaalihuollolle on täsmennetty vastuu onnettomuuksien uhrien ja evakuoidun väestön majoituksesta, ruokahuollosta, vaatetuksesta ja muusta perushuollosta sekä avustaminen pelastushenkilöstön huollossa. Lisäksi sosiaali- ja terveyspalveluiden on huolehdittava psykososiaalisen tuen ja palveluiden järjestämisestä.</w:t>
      </w:r>
    </w:p>
    <w:p w14:paraId="1656025A" w14:textId="77777777" w:rsidR="002414D7" w:rsidRPr="005A524C" w:rsidRDefault="002414D7" w:rsidP="005A524C">
      <w:pPr>
        <w:pStyle w:val="Luettelokappale"/>
        <w:ind w:left="2968"/>
        <w:rPr>
          <w:rFonts w:cstheme="minorHAnsi"/>
          <w:b/>
          <w:bCs/>
          <w:color w:val="354D4C" w:themeColor="accent1"/>
          <w:sz w:val="28"/>
          <w:szCs w:val="28"/>
          <w:lang w:val="fi-FI"/>
        </w:rPr>
      </w:pPr>
    </w:p>
    <w:p w14:paraId="7A3AA5D0" w14:textId="77777777" w:rsidR="005A524C" w:rsidRDefault="005A524C" w:rsidP="004A2DC5">
      <w:pPr>
        <w:pStyle w:val="Otsikko3"/>
        <w:ind w:left="2268"/>
      </w:pPr>
      <w:bookmarkStart w:id="57" w:name="_Toc150329493"/>
      <w:r w:rsidRPr="005A524C">
        <w:t>Sosiaali- ja terveydenhuollon erityisjärjestelyt</w:t>
      </w:r>
      <w:bookmarkEnd w:id="57"/>
    </w:p>
    <w:p w14:paraId="5CF670AA" w14:textId="77777777" w:rsidR="002414D7" w:rsidRDefault="002414D7" w:rsidP="005A524C">
      <w:pPr>
        <w:pStyle w:val="Luettelokappale"/>
        <w:ind w:left="2968"/>
        <w:rPr>
          <w:rFonts w:ascii="Avenir Next LT Pro" w:hAnsi="Avenir Next LT Pro" w:cstheme="minorHAnsi"/>
          <w:b/>
          <w:bCs/>
          <w:color w:val="354D4C" w:themeColor="accent1"/>
          <w:lang w:val="fi-FI"/>
        </w:rPr>
      </w:pPr>
    </w:p>
    <w:p w14:paraId="456A51F8" w14:textId="2C329A92" w:rsidR="005A524C" w:rsidRDefault="005A524C" w:rsidP="005A524C">
      <w:pPr>
        <w:pStyle w:val="Luettelokappale"/>
        <w:ind w:left="2968"/>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 xml:space="preserve">Kuvaa </w:t>
      </w:r>
      <w:r w:rsidR="002414D7" w:rsidRPr="002414D7">
        <w:rPr>
          <w:rFonts w:ascii="Avenir Next LT Pro" w:hAnsi="Avenir Next LT Pro" w:cstheme="minorHAnsi"/>
          <w:b/>
          <w:bCs/>
          <w:color w:val="354D4C" w:themeColor="accent1"/>
          <w:lang w:val="fi-FI"/>
        </w:rPr>
        <w:t>yleisellä tasolla</w:t>
      </w:r>
      <w:r w:rsidR="002414D7" w:rsidRPr="002414D7">
        <w:rPr>
          <w:rFonts w:ascii="Avenir Next LT Pro" w:hAnsi="Avenir Next LT Pro" w:cstheme="minorHAnsi"/>
          <w:color w:val="354D4C" w:themeColor="accent1"/>
          <w:lang w:val="fi-FI"/>
        </w:rPr>
        <w:t xml:space="preserve"> hyvinvointialueen sosiaali- ja terveydenhuollon erityisjärjestelyt väestön suojeluun sekä pelastustoiminnan tukemiseen liittyen.</w:t>
      </w:r>
    </w:p>
    <w:p w14:paraId="27506D97" w14:textId="77777777" w:rsidR="002414D7" w:rsidRPr="005A524C" w:rsidRDefault="002414D7" w:rsidP="005A524C">
      <w:pPr>
        <w:pStyle w:val="Luettelokappale"/>
        <w:ind w:left="2968"/>
        <w:rPr>
          <w:rFonts w:cstheme="minorHAnsi"/>
          <w:b/>
          <w:bCs/>
          <w:color w:val="354D4C" w:themeColor="accent1"/>
          <w:sz w:val="28"/>
          <w:szCs w:val="28"/>
          <w:lang w:val="fi-FI"/>
        </w:rPr>
      </w:pPr>
    </w:p>
    <w:p w14:paraId="6A90064C" w14:textId="77777777" w:rsidR="005A524C" w:rsidRDefault="005A524C" w:rsidP="004A2DC5">
      <w:pPr>
        <w:pStyle w:val="Otsikko3"/>
        <w:ind w:left="2268"/>
      </w:pPr>
      <w:bookmarkStart w:id="58" w:name="_Toc150329494"/>
      <w:r w:rsidRPr="005A524C">
        <w:t>Pelastustoimen ja väestönsuojelun erityisjärjestelyt</w:t>
      </w:r>
      <w:bookmarkEnd w:id="58"/>
    </w:p>
    <w:p w14:paraId="40539E8F" w14:textId="77777777" w:rsidR="002414D7" w:rsidRDefault="002414D7" w:rsidP="002414D7">
      <w:pPr>
        <w:pStyle w:val="Luettelokappale"/>
        <w:ind w:left="2968"/>
        <w:rPr>
          <w:rFonts w:ascii="Avenir Next LT Pro" w:hAnsi="Avenir Next LT Pro" w:cstheme="minorHAnsi"/>
          <w:b/>
          <w:bCs/>
          <w:color w:val="354D4C" w:themeColor="accent1"/>
          <w:lang w:val="fi-FI"/>
        </w:rPr>
      </w:pPr>
    </w:p>
    <w:p w14:paraId="5ECDC248" w14:textId="6BC359A9" w:rsidR="002414D7" w:rsidRPr="002414D7" w:rsidRDefault="005A524C" w:rsidP="002414D7">
      <w:pPr>
        <w:pStyle w:val="Luettelokappale"/>
        <w:ind w:left="2968"/>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 xml:space="preserve">Kuvaa </w:t>
      </w:r>
      <w:r w:rsidR="002414D7" w:rsidRPr="002414D7">
        <w:rPr>
          <w:rFonts w:ascii="Avenir Next LT Pro" w:hAnsi="Avenir Next LT Pro" w:cstheme="minorHAnsi"/>
          <w:b/>
          <w:bCs/>
          <w:color w:val="354D4C" w:themeColor="accent1"/>
          <w:lang w:val="fi-FI"/>
        </w:rPr>
        <w:t>yleisellä tasolla</w:t>
      </w:r>
      <w:r w:rsidR="002414D7" w:rsidRPr="002414D7">
        <w:rPr>
          <w:rFonts w:ascii="Avenir Next LT Pro" w:hAnsi="Avenir Next LT Pro" w:cstheme="minorHAnsi"/>
          <w:color w:val="354D4C" w:themeColor="accent1"/>
          <w:lang w:val="fi-FI"/>
        </w:rPr>
        <w:t xml:space="preserve"> hyvinvointialueen pelastustoimen ja väestösuojelun erityisjärjestelyt Valmiuslain (1552/2011) 120 § velvoitteiden mukaisesti.</w:t>
      </w:r>
    </w:p>
    <w:p w14:paraId="16A32BC9" w14:textId="77777777" w:rsidR="002414D7" w:rsidRPr="002414D7" w:rsidRDefault="002414D7" w:rsidP="002414D7">
      <w:pPr>
        <w:pStyle w:val="Luettelokappale"/>
        <w:ind w:left="2968"/>
        <w:rPr>
          <w:rFonts w:ascii="Avenir Next LT Pro" w:hAnsi="Avenir Next LT Pro" w:cstheme="minorHAnsi"/>
          <w:color w:val="354D4C" w:themeColor="accent1"/>
          <w:lang w:val="fi-FI"/>
        </w:rPr>
      </w:pPr>
    </w:p>
    <w:p w14:paraId="686D95BA" w14:textId="0CD37984" w:rsidR="005A524C" w:rsidRDefault="002414D7" w:rsidP="002414D7">
      <w:pPr>
        <w:pStyle w:val="Luettelokappale"/>
        <w:ind w:left="2968"/>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Poikkeusoloissa väestön suojaamiseksi ja väestönsuojelun johtamisen tehostamiseksi pelastustoimen viranomaiset, hyvinvointialueet ja kunnat perustavat johtokeskuksia sekä sammutus-, pelastus-, ensiapu-, huolto-, raivaus- ja puhdistustehtäviä tai muita näihin rinnastettavia, väestön suojaamiseksi välttämättömiä tehtäviä varten väestönsuojelumuodostelmia.</w:t>
      </w:r>
    </w:p>
    <w:p w14:paraId="294B5487" w14:textId="77777777" w:rsidR="002414D7" w:rsidRPr="005A524C" w:rsidRDefault="002414D7" w:rsidP="002414D7">
      <w:pPr>
        <w:pStyle w:val="Luettelokappale"/>
        <w:ind w:left="2968"/>
        <w:rPr>
          <w:rFonts w:cstheme="minorHAnsi"/>
          <w:b/>
          <w:bCs/>
          <w:color w:val="354D4C" w:themeColor="accent1"/>
          <w:sz w:val="28"/>
          <w:szCs w:val="28"/>
          <w:lang w:val="fi-FI"/>
        </w:rPr>
      </w:pPr>
    </w:p>
    <w:p w14:paraId="49369DF4" w14:textId="77777777" w:rsidR="005A524C" w:rsidRDefault="005A524C" w:rsidP="004A2DC5">
      <w:pPr>
        <w:pStyle w:val="Otsikko3"/>
        <w:ind w:left="2268"/>
      </w:pPr>
      <w:bookmarkStart w:id="59" w:name="_Toc150329495"/>
      <w:r w:rsidRPr="005A524C">
        <w:t>Siirretyn väestön huollon järjestäminen</w:t>
      </w:r>
      <w:bookmarkEnd w:id="59"/>
    </w:p>
    <w:p w14:paraId="1032175E" w14:textId="77777777" w:rsidR="002414D7" w:rsidRDefault="002414D7" w:rsidP="005A524C">
      <w:pPr>
        <w:pStyle w:val="Luettelokappale"/>
        <w:ind w:left="2968"/>
        <w:rPr>
          <w:rFonts w:ascii="Avenir Next LT Pro" w:hAnsi="Avenir Next LT Pro" w:cstheme="minorHAnsi"/>
          <w:b/>
          <w:bCs/>
          <w:color w:val="354D4C" w:themeColor="accent1"/>
          <w:lang w:val="fi-FI"/>
        </w:rPr>
      </w:pPr>
    </w:p>
    <w:p w14:paraId="44F843ED" w14:textId="6772A649" w:rsidR="002414D7" w:rsidRPr="002414D7" w:rsidRDefault="005A524C" w:rsidP="002414D7">
      <w:pPr>
        <w:pStyle w:val="Luettelokappale"/>
        <w:ind w:left="2968"/>
        <w:rPr>
          <w:rFonts w:ascii="Avenir Next LT Pro" w:hAnsi="Avenir Next LT Pro" w:cstheme="minorHAnsi"/>
          <w:color w:val="354D4C" w:themeColor="accent1"/>
          <w:lang w:val="fi-FI"/>
        </w:rPr>
      </w:pPr>
      <w:r w:rsidRPr="005A524C">
        <w:rPr>
          <w:rFonts w:ascii="Avenir Next LT Pro" w:hAnsi="Avenir Next LT Pro" w:cstheme="minorHAnsi"/>
          <w:b/>
          <w:bCs/>
          <w:color w:val="354D4C" w:themeColor="accent1"/>
          <w:lang w:val="fi-FI"/>
        </w:rPr>
        <w:t xml:space="preserve">Kuvaa </w:t>
      </w:r>
      <w:r w:rsidR="002414D7" w:rsidRPr="002414D7">
        <w:rPr>
          <w:rFonts w:ascii="Avenir Next LT Pro" w:hAnsi="Avenir Next LT Pro" w:cstheme="minorHAnsi"/>
          <w:b/>
          <w:bCs/>
          <w:color w:val="354D4C" w:themeColor="accent1"/>
          <w:lang w:val="fi-FI"/>
        </w:rPr>
        <w:t>yleisellä tasolla</w:t>
      </w:r>
      <w:r w:rsidR="002414D7" w:rsidRPr="002414D7">
        <w:rPr>
          <w:rFonts w:ascii="Avenir Next LT Pro" w:hAnsi="Avenir Next LT Pro" w:cstheme="minorHAnsi"/>
          <w:color w:val="354D4C" w:themeColor="accent1"/>
          <w:lang w:val="fi-FI"/>
        </w:rPr>
        <w:t xml:space="preserve"> hyvinvointialueen varautumisen periaatteet ja vastuunjako siirretyn väestön huollon järjestämiseksi Valmiuslain (1552/2011) 122 § mukaisesti.</w:t>
      </w:r>
    </w:p>
    <w:p w14:paraId="0352B338" w14:textId="77777777" w:rsidR="002414D7" w:rsidRPr="002414D7" w:rsidRDefault="002414D7" w:rsidP="002414D7">
      <w:pPr>
        <w:pStyle w:val="Luettelokappale"/>
        <w:ind w:left="2968"/>
        <w:rPr>
          <w:rFonts w:ascii="Avenir Next LT Pro" w:hAnsi="Avenir Next LT Pro" w:cstheme="minorHAnsi"/>
          <w:color w:val="354D4C" w:themeColor="accent1"/>
          <w:lang w:val="fi-FI"/>
        </w:rPr>
      </w:pPr>
    </w:p>
    <w:p w14:paraId="2726057D" w14:textId="16B20FD6" w:rsidR="005A524C" w:rsidRPr="005A524C" w:rsidRDefault="002414D7" w:rsidP="002414D7">
      <w:pPr>
        <w:pStyle w:val="Luettelokappale"/>
        <w:ind w:left="2968"/>
        <w:rPr>
          <w:rFonts w:cstheme="minorHAnsi"/>
          <w:b/>
          <w:bCs/>
          <w:color w:val="354D4C" w:themeColor="accent1"/>
          <w:sz w:val="28"/>
          <w:szCs w:val="28"/>
          <w:lang w:val="fi-FI"/>
        </w:rPr>
      </w:pPr>
      <w:r w:rsidRPr="002414D7">
        <w:rPr>
          <w:rFonts w:ascii="Avenir Next LT Pro" w:hAnsi="Avenir Next LT Pro" w:cstheme="minorHAnsi"/>
          <w:color w:val="354D4C" w:themeColor="accent1"/>
          <w:lang w:val="fi-FI"/>
        </w:rPr>
        <w:t>Valmiuslain 121 §:ssä tarkoitettujen järjestelyiden toteuttamiseksi kunta voi päätöksellään velvoittaa yksityisen henkilön, yrityksen, yhteisön tai laitoksen luovuttamaan siirretyn väestön majoituksen, muonituksen ja muun huollon kannalta välttämätöntä omaisuutta sekä huonetiloja siirretyn väestön tilapäistä majoittamista varten.</w:t>
      </w:r>
    </w:p>
    <w:p w14:paraId="26038366" w14:textId="77777777" w:rsidR="005A524C" w:rsidRPr="000F1C15" w:rsidRDefault="005A524C" w:rsidP="005A524C">
      <w:pPr>
        <w:pStyle w:val="Luettelokappale"/>
        <w:ind w:left="1994"/>
        <w:rPr>
          <w:rFonts w:ascii="Avenir Next LT Pro" w:hAnsi="Avenir Next LT Pro"/>
          <w:b/>
          <w:bCs/>
          <w:color w:val="354D4C" w:themeColor="accent1"/>
          <w:sz w:val="32"/>
          <w:szCs w:val="32"/>
          <w:lang w:val="fi-FI"/>
        </w:rPr>
      </w:pPr>
    </w:p>
    <w:p w14:paraId="03CD33E5" w14:textId="77777777" w:rsidR="009A2D4A" w:rsidRPr="004334F4" w:rsidRDefault="009A2D4A" w:rsidP="004334F4">
      <w:pPr>
        <w:pStyle w:val="Otsikko1"/>
        <w:ind w:left="426"/>
        <w:rPr>
          <w:rFonts w:ascii="Avenir Next LT Pro" w:hAnsi="Avenir Next LT Pro"/>
        </w:rPr>
      </w:pPr>
      <w:bookmarkStart w:id="60" w:name="_Toc150329496"/>
      <w:r w:rsidRPr="004334F4">
        <w:rPr>
          <w:rFonts w:ascii="Avenir Next LT Pro" w:hAnsi="Avenir Next LT Pro"/>
        </w:rPr>
        <w:lastRenderedPageBreak/>
        <w:t>LIITTEET</w:t>
      </w:r>
      <w:bookmarkEnd w:id="60"/>
    </w:p>
    <w:p w14:paraId="7A9E18E4" w14:textId="77777777" w:rsidR="005A524C" w:rsidRDefault="005A524C" w:rsidP="004A2DC5">
      <w:pPr>
        <w:pStyle w:val="Otsikko2"/>
        <w:ind w:left="1418"/>
      </w:pPr>
      <w:bookmarkStart w:id="61" w:name="_Toc150329497"/>
      <w:r w:rsidRPr="005A524C">
        <w:t>Hyvinvointialueen valmiussuunnitelma-arkkitehtuuri (kaavio)</w:t>
      </w:r>
      <w:bookmarkEnd w:id="61"/>
    </w:p>
    <w:p w14:paraId="632E9800" w14:textId="77777777" w:rsidR="005A524C" w:rsidRDefault="005A524C" w:rsidP="005A524C">
      <w:pPr>
        <w:pStyle w:val="Luettelokappale"/>
        <w:ind w:left="1994"/>
        <w:rPr>
          <w:rFonts w:ascii="Avenir Next LT Pro" w:hAnsi="Avenir Next LT Pro" w:cstheme="minorHAnsi"/>
          <w:b/>
          <w:bCs/>
          <w:color w:val="354D4C" w:themeColor="accent1"/>
          <w:lang w:val="fi-FI"/>
        </w:rPr>
      </w:pPr>
    </w:p>
    <w:p w14:paraId="4C71A6D3" w14:textId="3D205A6B" w:rsidR="002414D7" w:rsidRPr="002414D7" w:rsidRDefault="005A524C" w:rsidP="002414D7">
      <w:pPr>
        <w:pStyle w:val="Luettelokappale"/>
        <w:ind w:left="1994"/>
        <w:rPr>
          <w:rFonts w:ascii="Avenir Next LT Pro" w:hAnsi="Avenir Next LT Pro" w:cstheme="minorHAnsi"/>
          <w:color w:val="354D4C" w:themeColor="accent1"/>
          <w:lang w:val="fi-FI"/>
        </w:rPr>
      </w:pPr>
      <w:r w:rsidRPr="002414D7">
        <w:rPr>
          <w:rFonts w:ascii="Avenir Next LT Pro" w:hAnsi="Avenir Next LT Pro" w:cstheme="minorHAnsi"/>
          <w:b/>
          <w:bCs/>
          <w:color w:val="354D4C" w:themeColor="accent1"/>
          <w:lang w:val="fi-FI"/>
        </w:rPr>
        <w:t>Kuvaa</w:t>
      </w:r>
      <w:r w:rsidR="002414D7" w:rsidRPr="002414D7">
        <w:rPr>
          <w:rFonts w:ascii="Avenir Next LT Pro" w:hAnsi="Avenir Next LT Pro" w:cstheme="minorHAnsi"/>
          <w:b/>
          <w:bCs/>
          <w:color w:val="354D4C" w:themeColor="accent1"/>
          <w:lang w:val="fi-FI"/>
        </w:rPr>
        <w:t xml:space="preserve"> ja liitä</w:t>
      </w:r>
      <w:r w:rsidR="002414D7" w:rsidRPr="002414D7">
        <w:rPr>
          <w:rFonts w:ascii="Avenir Next LT Pro" w:hAnsi="Avenir Next LT Pro" w:cstheme="minorHAnsi"/>
          <w:color w:val="354D4C" w:themeColor="accent1"/>
          <w:lang w:val="fi-FI"/>
        </w:rPr>
        <w:t xml:space="preserve"> valmiussuunnitelman yleiseen osaan hyvinvointialueen valmiussuunnitelma-arkkitehtuurin kaavio.</w:t>
      </w:r>
    </w:p>
    <w:p w14:paraId="3F19C140" w14:textId="77777777" w:rsidR="002414D7" w:rsidRPr="002414D7" w:rsidRDefault="002414D7" w:rsidP="002414D7">
      <w:pPr>
        <w:pStyle w:val="Luettelokappale"/>
        <w:ind w:left="1994"/>
        <w:rPr>
          <w:rFonts w:ascii="Avenir Next LT Pro" w:hAnsi="Avenir Next LT Pro" w:cstheme="minorHAnsi"/>
          <w:color w:val="354D4C" w:themeColor="accent1"/>
          <w:lang w:val="fi-FI"/>
        </w:rPr>
      </w:pPr>
    </w:p>
    <w:p w14:paraId="5A178180" w14:textId="77777777" w:rsidR="002414D7" w:rsidRPr="002414D7" w:rsidRDefault="002414D7" w:rsidP="002414D7">
      <w:pPr>
        <w:pStyle w:val="Luettelokappale"/>
        <w:ind w:left="1994"/>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Valmiussuunnitelma-arkkitehtuurin rakenne ja keskinäiset suhteet (hierarkia) on kyettävä ratkaisemaan osana valmiussuunnittelutyötä. Suunnittelun tuotoksena syntyvä jaettu näkemys suunnittelukokonaisuudesta kannattaa kuvata kaaviona tai tietovirtakuvauksena. Näin suunnitelma-arkkitehtuurikokonaisuuteen ei muodostu päällekkäisyyksiä ja suunnitelmien sisällöt eivät toista itseään, eivätkä ole sisällön osalta ristiriidassa keskenään.</w:t>
      </w:r>
    </w:p>
    <w:p w14:paraId="52CFEFC1" w14:textId="77777777" w:rsidR="002414D7" w:rsidRPr="002414D7" w:rsidRDefault="002414D7" w:rsidP="002414D7">
      <w:pPr>
        <w:pStyle w:val="Luettelokappale"/>
        <w:ind w:left="1994"/>
        <w:rPr>
          <w:rFonts w:ascii="Avenir Next LT Pro" w:hAnsi="Avenir Next LT Pro" w:cstheme="minorHAnsi"/>
          <w:color w:val="354D4C" w:themeColor="accent1"/>
          <w:lang w:val="fi-FI"/>
        </w:rPr>
      </w:pPr>
    </w:p>
    <w:p w14:paraId="77FBD4C9" w14:textId="0E2D9A4E" w:rsidR="005A524C" w:rsidRDefault="002414D7" w:rsidP="002414D7">
      <w:pPr>
        <w:pStyle w:val="Luettelokappale"/>
        <w:ind w:left="1994"/>
        <w:rPr>
          <w:rFonts w:ascii="Avenir Next LT Pro" w:hAnsi="Avenir Next LT Pro" w:cstheme="minorHAnsi"/>
          <w:color w:val="354D4C" w:themeColor="accent1"/>
          <w:lang w:val="fi-FI"/>
        </w:rPr>
      </w:pPr>
      <w:r w:rsidRPr="002414D7">
        <w:rPr>
          <w:rFonts w:ascii="Avenir Next LT Pro" w:hAnsi="Avenir Next LT Pro" w:cstheme="minorHAnsi"/>
          <w:color w:val="354D4C" w:themeColor="accent1"/>
          <w:lang w:val="fi-FI"/>
        </w:rPr>
        <w:t>Tarpeen mukaan voi kuvata myös hallinnonalakohtaiset valmiussuunnitelma-arkkitehtuurikuvaukset.</w:t>
      </w:r>
    </w:p>
    <w:p w14:paraId="4FD6CB51" w14:textId="77777777" w:rsidR="005A524C" w:rsidRDefault="005A524C" w:rsidP="005A524C">
      <w:pPr>
        <w:pStyle w:val="Luettelokappale"/>
        <w:ind w:left="1994"/>
        <w:rPr>
          <w:rFonts w:cstheme="minorHAnsi"/>
          <w:b/>
          <w:bCs/>
          <w:color w:val="354D4C" w:themeColor="accent1"/>
          <w:sz w:val="28"/>
          <w:szCs w:val="28"/>
          <w:lang w:val="fi-FI"/>
        </w:rPr>
      </w:pPr>
    </w:p>
    <w:p w14:paraId="3A80EE5A" w14:textId="77777777" w:rsidR="005A524C" w:rsidRPr="005A524C" w:rsidRDefault="005A524C" w:rsidP="004A2DC5">
      <w:pPr>
        <w:pStyle w:val="Otsikko3"/>
        <w:ind w:left="2268"/>
      </w:pPr>
      <w:bookmarkStart w:id="62" w:name="_Toc150329498"/>
      <w:r w:rsidRPr="005A524C">
        <w:t>Sosiaali- ja terveydenhuollon hallinnonalan valmiussuunnitelma-arkkitehtuuri (kaavio)</w:t>
      </w:r>
      <w:bookmarkEnd w:id="62"/>
    </w:p>
    <w:p w14:paraId="073AB77E" w14:textId="7C747D5D" w:rsidR="00F3338B" w:rsidRDefault="005A524C" w:rsidP="00D4422F">
      <w:pPr>
        <w:pStyle w:val="Otsikko3"/>
        <w:ind w:left="2268"/>
      </w:pPr>
      <w:bookmarkStart w:id="63" w:name="_Toc150329499"/>
      <w:r w:rsidRPr="005A524C">
        <w:t>Pelastustoimen hallinnonalan valmiussuunnitelma-arkkitehtuuri (kaavio)</w:t>
      </w:r>
      <w:bookmarkEnd w:id="63"/>
    </w:p>
    <w:p w14:paraId="729E2347" w14:textId="77777777" w:rsidR="00F71E33" w:rsidRDefault="00F71E33" w:rsidP="00F3338B">
      <w:pPr>
        <w:pStyle w:val="Leipteksti"/>
      </w:pPr>
    </w:p>
    <w:sectPr w:rsidR="00F71E33" w:rsidSect="00201595">
      <w:headerReference w:type="first" r:id="rId29"/>
      <w:footerReference w:type="first" r:id="rId30"/>
      <w:pgSz w:w="11907" w:h="16840" w:code="9"/>
      <w:pgMar w:top="1701" w:right="1134" w:bottom="1134" w:left="1134" w:header="113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3F9B0" w14:textId="77777777" w:rsidR="00C81E76" w:rsidRDefault="00C81E76" w:rsidP="00EE1E8E">
      <w:r>
        <w:separator/>
      </w:r>
    </w:p>
    <w:p w14:paraId="063E86C5" w14:textId="77777777" w:rsidR="00C81E76" w:rsidRDefault="00C81E76"/>
  </w:endnote>
  <w:endnote w:type="continuationSeparator" w:id="0">
    <w:p w14:paraId="46ACD081" w14:textId="77777777" w:rsidR="00C81E76" w:rsidRDefault="00C81E76" w:rsidP="00EE1E8E">
      <w:r>
        <w:continuationSeparator/>
      </w:r>
    </w:p>
    <w:p w14:paraId="6EC7D135" w14:textId="77777777" w:rsidR="00C81E76" w:rsidRDefault="00C81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altName w:val="Arial"/>
    <w:charset w:val="00"/>
    <w:family w:val="auto"/>
    <w:pitch w:val="variable"/>
    <w:sig w:usb0="A0000A6F" w:usb1="4000205B" w:usb2="00000000" w:usb3="00000000" w:csb0="000000B7" w:csb1="00000000"/>
  </w:font>
  <w:font w:name="Angsana New">
    <w:panose1 w:val="02020603050405020304"/>
    <w:charset w:val="DE"/>
    <w:family w:val="roman"/>
    <w:pitch w:val="variable"/>
    <w:sig w:usb0="81000003" w:usb1="00000000" w:usb2="00000000" w:usb3="00000000" w:csb0="00010001" w:csb1="00000000"/>
    <w:embedRegular r:id="rId1" w:fontKey="{67251B1C-102F-44C6-9312-FBEF6258054A}"/>
    <w:embedBold r:id="rId2" w:fontKey="{3341E0B6-54B7-4F06-BF58-CFC2CF71C133}"/>
    <w:embedItalic r:id="rId3" w:fontKey="{C81DFB5D-2E30-470E-8A99-E85D0CC3270C}"/>
    <w:embedBoldItalic r:id="rId4" w:fontKey="{FA61FE72-1D26-47B4-87AB-167EBC269260}"/>
  </w:font>
  <w:font w:name="Rubik SemiBold">
    <w:altName w:val="Arial"/>
    <w:charset w:val="00"/>
    <w:family w:val="auto"/>
    <w:pitch w:val="variable"/>
    <w:sig w:usb0="A0000A6F" w:usb1="4000205B" w:usb2="00000000" w:usb3="00000000" w:csb0="000000B7" w:csb1="00000000"/>
  </w:font>
  <w:font w:name="Avenir Next LT Pro">
    <w:charset w:val="00"/>
    <w:family w:val="swiss"/>
    <w:pitch w:val="variable"/>
    <w:sig w:usb0="800000EF" w:usb1="5000204A" w:usb2="00000000" w:usb3="00000000" w:csb0="00000093" w:csb1="00000000"/>
    <w:embedRegular r:id="rId5" w:fontKey="{0640B4EB-D8DE-4F77-84A0-815E9313A94B}"/>
    <w:embedBold r:id="rId6" w:fontKey="{8542DB96-604F-4E78-AB3A-F4CE6B2589FD}"/>
    <w:embedItalic r:id="rId7" w:fontKey="{531F6A7F-DD9C-41B5-80D1-9FEA1C37A6F6}"/>
  </w:font>
  <w:font w:name="Segoe UI">
    <w:panose1 w:val="020B0502040204020203"/>
    <w:charset w:val="00"/>
    <w:family w:val="swiss"/>
    <w:pitch w:val="variable"/>
    <w:sig w:usb0="E4002EFF" w:usb1="C000E47F" w:usb2="00000009" w:usb3="00000000" w:csb0="000001FF" w:csb1="00000000"/>
    <w:embedRegular r:id="rId8" w:fontKey="{9230C91C-D911-470E-A593-1F659847D9E5}"/>
  </w:font>
  <w:font w:name="Work Sans">
    <w:panose1 w:val="00000500000000000000"/>
    <w:charset w:val="00"/>
    <w:family w:val="auto"/>
    <w:pitch w:val="variable"/>
    <w:sig w:usb0="20000007" w:usb1="00000001" w:usb2="00000000" w:usb3="00000000" w:csb0="00000193" w:csb1="00000000"/>
    <w:embedRegular r:id="rId9" w:fontKey="{E18BE163-6350-4508-A5CA-4FE70A0BEBA5}"/>
    <w:embedBold r:id="rId10" w:fontKey="{F8954060-2BBA-4FC5-A582-783CBDE631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980146"/>
      <w:docPartObj>
        <w:docPartGallery w:val="Page Numbers (Bottom of Page)"/>
        <w:docPartUnique/>
      </w:docPartObj>
    </w:sdtPr>
    <w:sdtEndPr>
      <w:rPr>
        <w:szCs w:val="28"/>
      </w:rPr>
    </w:sdtEndPr>
    <w:sdtContent>
      <w:p w14:paraId="2256B2C9" w14:textId="77777777" w:rsidR="00201595" w:rsidRPr="00201595" w:rsidRDefault="00201595" w:rsidP="00201595">
        <w:pPr>
          <w:pStyle w:val="Alatunniste"/>
          <w:jc w:val="right"/>
          <w:rPr>
            <w:szCs w:val="28"/>
          </w:rPr>
        </w:pPr>
        <w:r w:rsidRPr="00201595">
          <w:rPr>
            <w:szCs w:val="28"/>
          </w:rPr>
          <w:fldChar w:fldCharType="begin"/>
        </w:r>
        <w:r w:rsidRPr="00201595">
          <w:rPr>
            <w:szCs w:val="28"/>
          </w:rPr>
          <w:instrText>PAGE   \* MERGEFORMAT</w:instrText>
        </w:r>
        <w:r w:rsidRPr="00201595">
          <w:rPr>
            <w:szCs w:val="28"/>
          </w:rPr>
          <w:fldChar w:fldCharType="separate"/>
        </w:r>
        <w:r w:rsidRPr="00201595">
          <w:rPr>
            <w:szCs w:val="28"/>
          </w:rPr>
          <w:t>2</w:t>
        </w:r>
        <w:r w:rsidRPr="00201595">
          <w:rPr>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E6D9" w14:textId="77777777" w:rsidR="00201595" w:rsidRPr="00201595" w:rsidRDefault="00201595">
    <w:pPr>
      <w:pStyle w:val="Alatunniste"/>
      <w:jc w:val="right"/>
      <w:rPr>
        <w:szCs w:val="28"/>
      </w:rPr>
    </w:pPr>
  </w:p>
  <w:p w14:paraId="7A2AC09C" w14:textId="77777777" w:rsidR="006B7CFC" w:rsidRPr="00FC2E94" w:rsidRDefault="006B7CFC" w:rsidP="00881065">
    <w:pPr>
      <w:pStyle w:val="growforkuntaliittoAlwayshidden"/>
      <w:rPr>
        <w:rStyle w:val="Voimakas"/>
        <w:rFonts w:ascii="Avenir Next LT Pro" w:hAnsi="Avenir Next LT Pro" w:cs="Rubik"/>
        <w:lang w:val="sv-S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134299"/>
      <w:docPartObj>
        <w:docPartGallery w:val="Page Numbers (Bottom of Page)"/>
        <w:docPartUnique/>
      </w:docPartObj>
    </w:sdtPr>
    <w:sdtEndPr>
      <w:rPr>
        <w:sz w:val="22"/>
        <w:szCs w:val="36"/>
      </w:rPr>
    </w:sdtEndPr>
    <w:sdtContent>
      <w:p w14:paraId="5136E1EE" w14:textId="77777777" w:rsidR="00201595" w:rsidRPr="00201595" w:rsidRDefault="00201595">
        <w:pPr>
          <w:pStyle w:val="Alatunniste"/>
          <w:jc w:val="right"/>
          <w:rPr>
            <w:szCs w:val="28"/>
          </w:rPr>
        </w:pPr>
        <w:r w:rsidRPr="00201595">
          <w:rPr>
            <w:szCs w:val="28"/>
          </w:rPr>
          <w:fldChar w:fldCharType="begin"/>
        </w:r>
        <w:r w:rsidRPr="00201595">
          <w:rPr>
            <w:szCs w:val="28"/>
          </w:rPr>
          <w:instrText>PAGE   \* MERGEFORMAT</w:instrText>
        </w:r>
        <w:r w:rsidRPr="00201595">
          <w:rPr>
            <w:szCs w:val="28"/>
          </w:rPr>
          <w:fldChar w:fldCharType="separate"/>
        </w:r>
        <w:r w:rsidRPr="00201595">
          <w:rPr>
            <w:szCs w:val="28"/>
          </w:rPr>
          <w:t>2</w:t>
        </w:r>
        <w:r w:rsidRPr="00201595">
          <w:rPr>
            <w:szCs w:val="28"/>
          </w:rPr>
          <w:fldChar w:fldCharType="end"/>
        </w:r>
      </w:p>
    </w:sdtContent>
  </w:sdt>
  <w:p w14:paraId="418653A8" w14:textId="77777777" w:rsidR="00FC2E94" w:rsidRPr="00FC2E94" w:rsidRDefault="00FC2E94" w:rsidP="00881065">
    <w:pPr>
      <w:pStyle w:val="growforkuntaliittoAlwayshidden"/>
      <w:rPr>
        <w:rStyle w:val="Voimakas"/>
        <w:rFonts w:ascii="Avenir Next LT Pro" w:hAnsi="Avenir Next LT Pro" w:cs="Rubik"/>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E404F" w14:textId="77777777" w:rsidR="00C81E76" w:rsidRDefault="00C81E76" w:rsidP="00EE1E8E">
      <w:r>
        <w:separator/>
      </w:r>
    </w:p>
    <w:p w14:paraId="17F5F569" w14:textId="77777777" w:rsidR="00C81E76" w:rsidRDefault="00C81E76"/>
  </w:footnote>
  <w:footnote w:type="continuationSeparator" w:id="0">
    <w:p w14:paraId="615B2E1E" w14:textId="77777777" w:rsidR="00C81E76" w:rsidRDefault="00C81E76" w:rsidP="00EE1E8E">
      <w:r>
        <w:continuationSeparator/>
      </w:r>
    </w:p>
    <w:p w14:paraId="02051B7B" w14:textId="77777777" w:rsidR="00C81E76" w:rsidRDefault="00C81E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C245D" w14:textId="77777777" w:rsidR="00FC2E94" w:rsidRPr="00F72CBB" w:rsidRDefault="00FC2E94" w:rsidP="00F72CB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2C941C"/>
    <w:lvl w:ilvl="0">
      <w:start w:val="1"/>
      <w:numFmt w:val="decimal"/>
      <w:pStyle w:val="Numeroituluettelo5"/>
      <w:lvlText w:val="%1.1.1.1.1"/>
      <w:lvlJc w:val="left"/>
      <w:pPr>
        <w:ind w:left="2174" w:hanging="360"/>
      </w:pPr>
      <w:rPr>
        <w:rFonts w:hint="default"/>
        <w:u w:color="354D4C" w:themeColor="accent1"/>
      </w:rPr>
    </w:lvl>
  </w:abstractNum>
  <w:abstractNum w:abstractNumId="1" w15:restartNumberingAfterBreak="0">
    <w:nsid w:val="FFFFFF7D"/>
    <w:multiLevelType w:val="singleLevel"/>
    <w:tmpl w:val="C83A147E"/>
    <w:lvl w:ilvl="0">
      <w:start w:val="1"/>
      <w:numFmt w:val="decimal"/>
      <w:pStyle w:val="Numeroituluettelo4"/>
      <w:lvlText w:val="%1.1.1.1"/>
      <w:lvlJc w:val="left"/>
      <w:pPr>
        <w:ind w:left="1551" w:hanging="360"/>
      </w:pPr>
      <w:rPr>
        <w:rFonts w:hint="default"/>
        <w:u w:color="354D4C" w:themeColor="accent1"/>
      </w:rPr>
    </w:lvl>
  </w:abstractNum>
  <w:abstractNum w:abstractNumId="2" w15:restartNumberingAfterBreak="0">
    <w:nsid w:val="FFFFFF7E"/>
    <w:multiLevelType w:val="singleLevel"/>
    <w:tmpl w:val="803CE112"/>
    <w:lvl w:ilvl="0">
      <w:start w:val="1"/>
      <w:numFmt w:val="decimal"/>
      <w:pStyle w:val="Numeroituluettelo3"/>
      <w:lvlText w:val="%1.1.1"/>
      <w:lvlJc w:val="left"/>
      <w:pPr>
        <w:ind w:left="1040" w:hanging="360"/>
      </w:pPr>
      <w:rPr>
        <w:rFonts w:hint="default"/>
        <w:u w:color="354D4C" w:themeColor="accent1"/>
      </w:rPr>
    </w:lvl>
  </w:abstractNum>
  <w:abstractNum w:abstractNumId="3" w15:restartNumberingAfterBreak="0">
    <w:nsid w:val="FFFFFF7F"/>
    <w:multiLevelType w:val="singleLevel"/>
    <w:tmpl w:val="5AA85882"/>
    <w:lvl w:ilvl="0">
      <w:start w:val="1"/>
      <w:numFmt w:val="decimal"/>
      <w:pStyle w:val="Numeroituluettelo2"/>
      <w:lvlText w:val="%1.1"/>
      <w:lvlJc w:val="left"/>
      <w:pPr>
        <w:ind w:left="644" w:hanging="360"/>
      </w:pPr>
      <w:rPr>
        <w:rFonts w:hint="default"/>
        <w:u w:color="354D4C" w:themeColor="accent1"/>
      </w:rPr>
    </w:lvl>
  </w:abstractNum>
  <w:abstractNum w:abstractNumId="4" w15:restartNumberingAfterBreak="0">
    <w:nsid w:val="FFFFFF80"/>
    <w:multiLevelType w:val="singleLevel"/>
    <w:tmpl w:val="2BB88544"/>
    <w:lvl w:ilvl="0">
      <w:start w:val="1"/>
      <w:numFmt w:val="bullet"/>
      <w:pStyle w:val="Merkittyluettelo5"/>
      <w:lvlText w:val="•"/>
      <w:lvlJc w:val="left"/>
      <w:pPr>
        <w:ind w:left="1721" w:hanging="360"/>
      </w:pPr>
      <w:rPr>
        <w:rFonts w:ascii="Arial" w:hAnsi="Arial" w:hint="default"/>
        <w:color w:val="auto"/>
      </w:rPr>
    </w:lvl>
  </w:abstractNum>
  <w:abstractNum w:abstractNumId="5" w15:restartNumberingAfterBreak="0">
    <w:nsid w:val="FFFFFF81"/>
    <w:multiLevelType w:val="singleLevel"/>
    <w:tmpl w:val="FD6014EA"/>
    <w:lvl w:ilvl="0">
      <w:start w:val="1"/>
      <w:numFmt w:val="bullet"/>
      <w:pStyle w:val="Merkittyluettelo4"/>
      <w:lvlText w:val="‒"/>
      <w:lvlJc w:val="left"/>
      <w:pPr>
        <w:ind w:left="1381" w:hanging="360"/>
      </w:pPr>
      <w:rPr>
        <w:rFonts w:ascii="Arial" w:hAnsi="Arial" w:hint="default"/>
        <w:color w:val="auto"/>
      </w:rPr>
    </w:lvl>
  </w:abstractNum>
  <w:abstractNum w:abstractNumId="6" w15:restartNumberingAfterBreak="0">
    <w:nsid w:val="FFFFFF82"/>
    <w:multiLevelType w:val="singleLevel"/>
    <w:tmpl w:val="8EB402AA"/>
    <w:lvl w:ilvl="0">
      <w:start w:val="1"/>
      <w:numFmt w:val="bullet"/>
      <w:pStyle w:val="Merkittyluettelo3"/>
      <w:lvlText w:val="•"/>
      <w:lvlJc w:val="left"/>
      <w:pPr>
        <w:ind w:left="1040" w:hanging="360"/>
      </w:pPr>
      <w:rPr>
        <w:rFonts w:ascii="Arial" w:hAnsi="Arial" w:hint="default"/>
        <w:color w:val="auto"/>
      </w:rPr>
    </w:lvl>
  </w:abstractNum>
  <w:abstractNum w:abstractNumId="7" w15:restartNumberingAfterBreak="0">
    <w:nsid w:val="FFFFFF83"/>
    <w:multiLevelType w:val="singleLevel"/>
    <w:tmpl w:val="897A8EB0"/>
    <w:lvl w:ilvl="0">
      <w:start w:val="1"/>
      <w:numFmt w:val="bullet"/>
      <w:pStyle w:val="Merkittyluettelo2"/>
      <w:lvlText w:val="‒"/>
      <w:lvlJc w:val="left"/>
      <w:pPr>
        <w:ind w:left="700" w:hanging="360"/>
      </w:pPr>
      <w:rPr>
        <w:rFonts w:ascii="Arial" w:hAnsi="Arial" w:hint="default"/>
        <w:color w:val="auto"/>
      </w:rPr>
    </w:lvl>
  </w:abstractNum>
  <w:abstractNum w:abstractNumId="8" w15:restartNumberingAfterBreak="0">
    <w:nsid w:val="FFFFFF88"/>
    <w:multiLevelType w:val="singleLevel"/>
    <w:tmpl w:val="5BE25756"/>
    <w:lvl w:ilvl="0">
      <w:start w:val="1"/>
      <w:numFmt w:val="decimal"/>
      <w:pStyle w:val="Numeroituluettelo"/>
      <w:lvlText w:val="%1."/>
      <w:lvlJc w:val="left"/>
      <w:pPr>
        <w:tabs>
          <w:tab w:val="num" w:pos="360"/>
        </w:tabs>
        <w:ind w:left="360" w:hanging="360"/>
      </w:pPr>
      <w:rPr>
        <w:b w:val="0"/>
      </w:rPr>
    </w:lvl>
  </w:abstractNum>
  <w:abstractNum w:abstractNumId="9" w15:restartNumberingAfterBreak="0">
    <w:nsid w:val="FFFFFF89"/>
    <w:multiLevelType w:val="singleLevel"/>
    <w:tmpl w:val="598CD6DE"/>
    <w:lvl w:ilvl="0">
      <w:start w:val="1"/>
      <w:numFmt w:val="bullet"/>
      <w:pStyle w:val="Merkittyluettelo"/>
      <w:lvlText w:val="•"/>
      <w:lvlJc w:val="left"/>
      <w:pPr>
        <w:ind w:left="360" w:hanging="360"/>
      </w:pPr>
      <w:rPr>
        <w:rFonts w:ascii="Arial" w:hAnsi="Arial" w:hint="default"/>
        <w:color w:val="auto"/>
      </w:rPr>
    </w:lvl>
  </w:abstractNum>
  <w:abstractNum w:abstractNumId="10" w15:restartNumberingAfterBreak="0">
    <w:nsid w:val="01EC6464"/>
    <w:multiLevelType w:val="hybridMultilevel"/>
    <w:tmpl w:val="DA3CD0C2"/>
    <w:lvl w:ilvl="0" w:tplc="A99AE4F4">
      <w:start w:val="1"/>
      <w:numFmt w:val="decimal"/>
      <w:lvlText w:val="%1."/>
      <w:lvlJc w:val="left"/>
      <w:pPr>
        <w:ind w:left="1287" w:hanging="360"/>
      </w:pPr>
      <w:rPr>
        <w:rFonts w:hint="default"/>
        <w:u w:color="354D4C" w:themeColor="accent1"/>
      </w:rPr>
    </w:lvl>
    <w:lvl w:ilvl="1" w:tplc="040B0019" w:tentative="1">
      <w:start w:val="1"/>
      <w:numFmt w:val="lowerLetter"/>
      <w:lvlText w:val="%2."/>
      <w:lvlJc w:val="left"/>
      <w:pPr>
        <w:ind w:left="2007" w:hanging="360"/>
      </w:pPr>
    </w:lvl>
    <w:lvl w:ilvl="2" w:tplc="040B001B" w:tentative="1">
      <w:start w:val="1"/>
      <w:numFmt w:val="lowerRoman"/>
      <w:lvlText w:val="%3."/>
      <w:lvlJc w:val="right"/>
      <w:pPr>
        <w:ind w:left="2727" w:hanging="180"/>
      </w:pPr>
    </w:lvl>
    <w:lvl w:ilvl="3" w:tplc="040B000F" w:tentative="1">
      <w:start w:val="1"/>
      <w:numFmt w:val="decimal"/>
      <w:lvlText w:val="%4."/>
      <w:lvlJc w:val="left"/>
      <w:pPr>
        <w:ind w:left="3447" w:hanging="360"/>
      </w:pPr>
    </w:lvl>
    <w:lvl w:ilvl="4" w:tplc="040B0019" w:tentative="1">
      <w:start w:val="1"/>
      <w:numFmt w:val="lowerLetter"/>
      <w:lvlText w:val="%5."/>
      <w:lvlJc w:val="left"/>
      <w:pPr>
        <w:ind w:left="4167" w:hanging="360"/>
      </w:pPr>
    </w:lvl>
    <w:lvl w:ilvl="5" w:tplc="040B001B" w:tentative="1">
      <w:start w:val="1"/>
      <w:numFmt w:val="lowerRoman"/>
      <w:lvlText w:val="%6."/>
      <w:lvlJc w:val="right"/>
      <w:pPr>
        <w:ind w:left="4887" w:hanging="180"/>
      </w:pPr>
    </w:lvl>
    <w:lvl w:ilvl="6" w:tplc="040B000F" w:tentative="1">
      <w:start w:val="1"/>
      <w:numFmt w:val="decimal"/>
      <w:lvlText w:val="%7."/>
      <w:lvlJc w:val="left"/>
      <w:pPr>
        <w:ind w:left="5607" w:hanging="360"/>
      </w:pPr>
    </w:lvl>
    <w:lvl w:ilvl="7" w:tplc="040B0019" w:tentative="1">
      <w:start w:val="1"/>
      <w:numFmt w:val="lowerLetter"/>
      <w:lvlText w:val="%8."/>
      <w:lvlJc w:val="left"/>
      <w:pPr>
        <w:ind w:left="6327" w:hanging="360"/>
      </w:pPr>
    </w:lvl>
    <w:lvl w:ilvl="8" w:tplc="040B001B" w:tentative="1">
      <w:start w:val="1"/>
      <w:numFmt w:val="lowerRoman"/>
      <w:lvlText w:val="%9."/>
      <w:lvlJc w:val="right"/>
      <w:pPr>
        <w:ind w:left="7047" w:hanging="180"/>
      </w:pPr>
    </w:lvl>
  </w:abstractNum>
  <w:abstractNum w:abstractNumId="11" w15:restartNumberingAfterBreak="0">
    <w:nsid w:val="027C7EEA"/>
    <w:multiLevelType w:val="multilevel"/>
    <w:tmpl w:val="040B0025"/>
    <w:lvl w:ilvl="0">
      <w:start w:val="1"/>
      <w:numFmt w:val="decimal"/>
      <w:lvlText w:val="%1"/>
      <w:lvlJc w:val="left"/>
      <w:pPr>
        <w:ind w:left="432" w:hanging="432"/>
      </w:pPr>
      <w:rPr>
        <w:rFonts w:hint="default"/>
        <w:u w:color="354D4C" w:themeColor="accen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3235F69"/>
    <w:multiLevelType w:val="hybridMultilevel"/>
    <w:tmpl w:val="05F8433E"/>
    <w:lvl w:ilvl="0" w:tplc="E654DFB8">
      <w:start w:val="1"/>
      <w:numFmt w:val="decimal"/>
      <w:lvlText w:val="%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359668A"/>
    <w:multiLevelType w:val="hybridMultilevel"/>
    <w:tmpl w:val="7778CE10"/>
    <w:lvl w:ilvl="0" w:tplc="CF7080CE">
      <w:start w:val="1"/>
      <w:numFmt w:val="decimal"/>
      <w:lvlText w:val="%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4D14C56"/>
    <w:multiLevelType w:val="hybridMultilevel"/>
    <w:tmpl w:val="7632C664"/>
    <w:lvl w:ilvl="0" w:tplc="B978B3DA">
      <w:start w:val="1"/>
      <w:numFmt w:val="decimal"/>
      <w:lvlText w:val="%1.1.1.1.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15674F6A"/>
    <w:multiLevelType w:val="hybridMultilevel"/>
    <w:tmpl w:val="B212F6F6"/>
    <w:lvl w:ilvl="0" w:tplc="040B0001">
      <w:start w:val="1"/>
      <w:numFmt w:val="bullet"/>
      <w:lvlText w:val=""/>
      <w:lvlJc w:val="left"/>
      <w:pPr>
        <w:ind w:left="2714" w:hanging="360"/>
      </w:pPr>
      <w:rPr>
        <w:rFonts w:ascii="Symbol" w:hAnsi="Symbol" w:hint="default"/>
      </w:rPr>
    </w:lvl>
    <w:lvl w:ilvl="1" w:tplc="040B0003" w:tentative="1">
      <w:start w:val="1"/>
      <w:numFmt w:val="bullet"/>
      <w:lvlText w:val="o"/>
      <w:lvlJc w:val="left"/>
      <w:pPr>
        <w:ind w:left="3434" w:hanging="360"/>
      </w:pPr>
      <w:rPr>
        <w:rFonts w:ascii="Courier New" w:hAnsi="Courier New" w:cs="Courier New" w:hint="default"/>
      </w:rPr>
    </w:lvl>
    <w:lvl w:ilvl="2" w:tplc="040B0005" w:tentative="1">
      <w:start w:val="1"/>
      <w:numFmt w:val="bullet"/>
      <w:lvlText w:val=""/>
      <w:lvlJc w:val="left"/>
      <w:pPr>
        <w:ind w:left="4154" w:hanging="360"/>
      </w:pPr>
      <w:rPr>
        <w:rFonts w:ascii="Wingdings" w:hAnsi="Wingdings" w:hint="default"/>
      </w:rPr>
    </w:lvl>
    <w:lvl w:ilvl="3" w:tplc="040B0001" w:tentative="1">
      <w:start w:val="1"/>
      <w:numFmt w:val="bullet"/>
      <w:lvlText w:val=""/>
      <w:lvlJc w:val="left"/>
      <w:pPr>
        <w:ind w:left="4874" w:hanging="360"/>
      </w:pPr>
      <w:rPr>
        <w:rFonts w:ascii="Symbol" w:hAnsi="Symbol" w:hint="default"/>
      </w:rPr>
    </w:lvl>
    <w:lvl w:ilvl="4" w:tplc="040B0003" w:tentative="1">
      <w:start w:val="1"/>
      <w:numFmt w:val="bullet"/>
      <w:lvlText w:val="o"/>
      <w:lvlJc w:val="left"/>
      <w:pPr>
        <w:ind w:left="5594" w:hanging="360"/>
      </w:pPr>
      <w:rPr>
        <w:rFonts w:ascii="Courier New" w:hAnsi="Courier New" w:cs="Courier New" w:hint="default"/>
      </w:rPr>
    </w:lvl>
    <w:lvl w:ilvl="5" w:tplc="040B0005" w:tentative="1">
      <w:start w:val="1"/>
      <w:numFmt w:val="bullet"/>
      <w:lvlText w:val=""/>
      <w:lvlJc w:val="left"/>
      <w:pPr>
        <w:ind w:left="6314" w:hanging="360"/>
      </w:pPr>
      <w:rPr>
        <w:rFonts w:ascii="Wingdings" w:hAnsi="Wingdings" w:hint="default"/>
      </w:rPr>
    </w:lvl>
    <w:lvl w:ilvl="6" w:tplc="040B0001" w:tentative="1">
      <w:start w:val="1"/>
      <w:numFmt w:val="bullet"/>
      <w:lvlText w:val=""/>
      <w:lvlJc w:val="left"/>
      <w:pPr>
        <w:ind w:left="7034" w:hanging="360"/>
      </w:pPr>
      <w:rPr>
        <w:rFonts w:ascii="Symbol" w:hAnsi="Symbol" w:hint="default"/>
      </w:rPr>
    </w:lvl>
    <w:lvl w:ilvl="7" w:tplc="040B0003" w:tentative="1">
      <w:start w:val="1"/>
      <w:numFmt w:val="bullet"/>
      <w:lvlText w:val="o"/>
      <w:lvlJc w:val="left"/>
      <w:pPr>
        <w:ind w:left="7754" w:hanging="360"/>
      </w:pPr>
      <w:rPr>
        <w:rFonts w:ascii="Courier New" w:hAnsi="Courier New" w:cs="Courier New" w:hint="default"/>
      </w:rPr>
    </w:lvl>
    <w:lvl w:ilvl="8" w:tplc="040B0005" w:tentative="1">
      <w:start w:val="1"/>
      <w:numFmt w:val="bullet"/>
      <w:lvlText w:val=""/>
      <w:lvlJc w:val="left"/>
      <w:pPr>
        <w:ind w:left="8474" w:hanging="360"/>
      </w:pPr>
      <w:rPr>
        <w:rFonts w:ascii="Wingdings" w:hAnsi="Wingdings" w:hint="default"/>
      </w:rPr>
    </w:lvl>
  </w:abstractNum>
  <w:abstractNum w:abstractNumId="16" w15:restartNumberingAfterBreak="0">
    <w:nsid w:val="19B152C1"/>
    <w:multiLevelType w:val="multilevel"/>
    <w:tmpl w:val="598CD6DE"/>
    <w:lvl w:ilvl="0">
      <w:start w:val="1"/>
      <w:numFmt w:val="bullet"/>
      <w:lvlText w:val="•"/>
      <w:lvlJc w:val="left"/>
      <w:pPr>
        <w:ind w:left="360" w:hanging="360"/>
      </w:pPr>
      <w:rPr>
        <w:rFonts w:ascii="Arial" w:hAnsi="Aria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D3CB0"/>
    <w:multiLevelType w:val="hybridMultilevel"/>
    <w:tmpl w:val="71CC0AFA"/>
    <w:lvl w:ilvl="0" w:tplc="E9203204">
      <w:start w:val="1"/>
      <w:numFmt w:val="decimal"/>
      <w:lvlText w:val="%1.1.1.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243960EE"/>
    <w:multiLevelType w:val="hybridMultilevel"/>
    <w:tmpl w:val="3DCAD810"/>
    <w:lvl w:ilvl="0" w:tplc="23608B66">
      <w:start w:val="1"/>
      <w:numFmt w:val="decimal"/>
      <w:lvlText w:val="%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298B70BF"/>
    <w:multiLevelType w:val="hybridMultilevel"/>
    <w:tmpl w:val="C8D8BF30"/>
    <w:lvl w:ilvl="0" w:tplc="545C9E72">
      <w:start w:val="1"/>
      <w:numFmt w:val="decimal"/>
      <w:lvlText w:val="%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2A873189"/>
    <w:multiLevelType w:val="hybridMultilevel"/>
    <w:tmpl w:val="12106E7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2E261C51"/>
    <w:multiLevelType w:val="multilevel"/>
    <w:tmpl w:val="040B0025"/>
    <w:lvl w:ilvl="0">
      <w:start w:val="1"/>
      <w:numFmt w:val="decimal"/>
      <w:lvlText w:val="%1"/>
      <w:lvlJc w:val="left"/>
      <w:pPr>
        <w:ind w:left="-756" w:hanging="432"/>
      </w:pPr>
    </w:lvl>
    <w:lvl w:ilvl="1">
      <w:start w:val="1"/>
      <w:numFmt w:val="decimal"/>
      <w:lvlText w:val="%1.%2"/>
      <w:lvlJc w:val="left"/>
      <w:pPr>
        <w:ind w:left="-612" w:hanging="576"/>
      </w:pPr>
    </w:lvl>
    <w:lvl w:ilvl="2">
      <w:start w:val="1"/>
      <w:numFmt w:val="decimal"/>
      <w:lvlText w:val="%1.%2.%3"/>
      <w:lvlJc w:val="left"/>
      <w:pPr>
        <w:ind w:left="-468" w:hanging="720"/>
      </w:pPr>
    </w:lvl>
    <w:lvl w:ilvl="3">
      <w:start w:val="1"/>
      <w:numFmt w:val="decimal"/>
      <w:lvlText w:val="%1.%2.%3.%4"/>
      <w:lvlJc w:val="left"/>
      <w:pPr>
        <w:ind w:left="-324" w:hanging="864"/>
      </w:pPr>
    </w:lvl>
    <w:lvl w:ilvl="4">
      <w:start w:val="1"/>
      <w:numFmt w:val="decimal"/>
      <w:lvlText w:val="%1.%2.%3.%4.%5"/>
      <w:lvlJc w:val="left"/>
      <w:pPr>
        <w:ind w:left="-180" w:hanging="1008"/>
      </w:pPr>
    </w:lvl>
    <w:lvl w:ilvl="5">
      <w:start w:val="1"/>
      <w:numFmt w:val="decimal"/>
      <w:lvlText w:val="%1.%2.%3.%4.%5.%6"/>
      <w:lvlJc w:val="left"/>
      <w:pPr>
        <w:ind w:left="-36" w:hanging="1152"/>
      </w:pPr>
    </w:lvl>
    <w:lvl w:ilvl="6">
      <w:start w:val="1"/>
      <w:numFmt w:val="decimal"/>
      <w:lvlText w:val="%1.%2.%3.%4.%5.%6.%7"/>
      <w:lvlJc w:val="left"/>
      <w:pPr>
        <w:ind w:left="108" w:hanging="1296"/>
      </w:pPr>
    </w:lvl>
    <w:lvl w:ilvl="7">
      <w:start w:val="1"/>
      <w:numFmt w:val="decimal"/>
      <w:lvlText w:val="%1.%2.%3.%4.%5.%6.%7.%8"/>
      <w:lvlJc w:val="left"/>
      <w:pPr>
        <w:ind w:left="252" w:hanging="1440"/>
      </w:pPr>
    </w:lvl>
    <w:lvl w:ilvl="8">
      <w:start w:val="1"/>
      <w:numFmt w:val="decimal"/>
      <w:lvlText w:val="%1.%2.%3.%4.%5.%6.%7.%8.%9"/>
      <w:lvlJc w:val="left"/>
      <w:pPr>
        <w:ind w:left="396" w:hanging="1584"/>
      </w:pPr>
    </w:lvl>
  </w:abstractNum>
  <w:abstractNum w:abstractNumId="22" w15:restartNumberingAfterBreak="0">
    <w:nsid w:val="30A14E61"/>
    <w:multiLevelType w:val="multilevel"/>
    <w:tmpl w:val="040B0025"/>
    <w:lvl w:ilvl="0">
      <w:start w:val="1"/>
      <w:numFmt w:val="decimal"/>
      <w:lvlText w:val="%1"/>
      <w:lvlJc w:val="left"/>
      <w:pPr>
        <w:ind w:left="432" w:hanging="432"/>
      </w:pPr>
      <w:rPr>
        <w:rFonts w:hint="default"/>
        <w:u w:color="354D4C" w:themeColor="accen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2650D6C"/>
    <w:multiLevelType w:val="hybridMultilevel"/>
    <w:tmpl w:val="415AADA0"/>
    <w:lvl w:ilvl="0" w:tplc="C0C606FC">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33C30C84"/>
    <w:multiLevelType w:val="hybridMultilevel"/>
    <w:tmpl w:val="784206BC"/>
    <w:lvl w:ilvl="0" w:tplc="B78ACD02">
      <w:start w:val="1"/>
      <w:numFmt w:val="decimal"/>
      <w:lvlText w:val="%1."/>
      <w:lvlJc w:val="left"/>
      <w:pPr>
        <w:ind w:left="2354" w:hanging="360"/>
      </w:pPr>
      <w:rPr>
        <w:rFonts w:hint="default"/>
      </w:rPr>
    </w:lvl>
    <w:lvl w:ilvl="1" w:tplc="040B0019" w:tentative="1">
      <w:start w:val="1"/>
      <w:numFmt w:val="lowerLetter"/>
      <w:lvlText w:val="%2."/>
      <w:lvlJc w:val="left"/>
      <w:pPr>
        <w:ind w:left="3074" w:hanging="360"/>
      </w:pPr>
    </w:lvl>
    <w:lvl w:ilvl="2" w:tplc="040B001B" w:tentative="1">
      <w:start w:val="1"/>
      <w:numFmt w:val="lowerRoman"/>
      <w:lvlText w:val="%3."/>
      <w:lvlJc w:val="right"/>
      <w:pPr>
        <w:ind w:left="3794" w:hanging="180"/>
      </w:pPr>
    </w:lvl>
    <w:lvl w:ilvl="3" w:tplc="040B000F" w:tentative="1">
      <w:start w:val="1"/>
      <w:numFmt w:val="decimal"/>
      <w:lvlText w:val="%4."/>
      <w:lvlJc w:val="left"/>
      <w:pPr>
        <w:ind w:left="4514" w:hanging="360"/>
      </w:pPr>
    </w:lvl>
    <w:lvl w:ilvl="4" w:tplc="040B0019" w:tentative="1">
      <w:start w:val="1"/>
      <w:numFmt w:val="lowerLetter"/>
      <w:lvlText w:val="%5."/>
      <w:lvlJc w:val="left"/>
      <w:pPr>
        <w:ind w:left="5234" w:hanging="360"/>
      </w:pPr>
    </w:lvl>
    <w:lvl w:ilvl="5" w:tplc="040B001B" w:tentative="1">
      <w:start w:val="1"/>
      <w:numFmt w:val="lowerRoman"/>
      <w:lvlText w:val="%6."/>
      <w:lvlJc w:val="right"/>
      <w:pPr>
        <w:ind w:left="5954" w:hanging="180"/>
      </w:pPr>
    </w:lvl>
    <w:lvl w:ilvl="6" w:tplc="040B000F" w:tentative="1">
      <w:start w:val="1"/>
      <w:numFmt w:val="decimal"/>
      <w:lvlText w:val="%7."/>
      <w:lvlJc w:val="left"/>
      <w:pPr>
        <w:ind w:left="6674" w:hanging="360"/>
      </w:pPr>
    </w:lvl>
    <w:lvl w:ilvl="7" w:tplc="040B0019" w:tentative="1">
      <w:start w:val="1"/>
      <w:numFmt w:val="lowerLetter"/>
      <w:lvlText w:val="%8."/>
      <w:lvlJc w:val="left"/>
      <w:pPr>
        <w:ind w:left="7394" w:hanging="360"/>
      </w:pPr>
    </w:lvl>
    <w:lvl w:ilvl="8" w:tplc="040B001B" w:tentative="1">
      <w:start w:val="1"/>
      <w:numFmt w:val="lowerRoman"/>
      <w:lvlText w:val="%9."/>
      <w:lvlJc w:val="right"/>
      <w:pPr>
        <w:ind w:left="8114" w:hanging="180"/>
      </w:pPr>
    </w:lvl>
  </w:abstractNum>
  <w:abstractNum w:abstractNumId="25" w15:restartNumberingAfterBreak="0">
    <w:nsid w:val="33D52779"/>
    <w:multiLevelType w:val="hybridMultilevel"/>
    <w:tmpl w:val="F8240970"/>
    <w:lvl w:ilvl="0" w:tplc="040B000F">
      <w:start w:val="1"/>
      <w:numFmt w:val="decimal"/>
      <w:lvlText w:val="%1."/>
      <w:lvlJc w:val="left"/>
      <w:pPr>
        <w:ind w:left="2714" w:hanging="360"/>
      </w:pPr>
    </w:lvl>
    <w:lvl w:ilvl="1" w:tplc="040B0019" w:tentative="1">
      <w:start w:val="1"/>
      <w:numFmt w:val="lowerLetter"/>
      <w:lvlText w:val="%2."/>
      <w:lvlJc w:val="left"/>
      <w:pPr>
        <w:ind w:left="3434" w:hanging="360"/>
      </w:pPr>
    </w:lvl>
    <w:lvl w:ilvl="2" w:tplc="040B001B" w:tentative="1">
      <w:start w:val="1"/>
      <w:numFmt w:val="lowerRoman"/>
      <w:lvlText w:val="%3."/>
      <w:lvlJc w:val="right"/>
      <w:pPr>
        <w:ind w:left="4154" w:hanging="180"/>
      </w:pPr>
    </w:lvl>
    <w:lvl w:ilvl="3" w:tplc="040B000F" w:tentative="1">
      <w:start w:val="1"/>
      <w:numFmt w:val="decimal"/>
      <w:lvlText w:val="%4."/>
      <w:lvlJc w:val="left"/>
      <w:pPr>
        <w:ind w:left="4874" w:hanging="360"/>
      </w:pPr>
    </w:lvl>
    <w:lvl w:ilvl="4" w:tplc="040B0019" w:tentative="1">
      <w:start w:val="1"/>
      <w:numFmt w:val="lowerLetter"/>
      <w:lvlText w:val="%5."/>
      <w:lvlJc w:val="left"/>
      <w:pPr>
        <w:ind w:left="5594" w:hanging="360"/>
      </w:pPr>
    </w:lvl>
    <w:lvl w:ilvl="5" w:tplc="040B001B" w:tentative="1">
      <w:start w:val="1"/>
      <w:numFmt w:val="lowerRoman"/>
      <w:lvlText w:val="%6."/>
      <w:lvlJc w:val="right"/>
      <w:pPr>
        <w:ind w:left="6314" w:hanging="180"/>
      </w:pPr>
    </w:lvl>
    <w:lvl w:ilvl="6" w:tplc="040B000F" w:tentative="1">
      <w:start w:val="1"/>
      <w:numFmt w:val="decimal"/>
      <w:lvlText w:val="%7."/>
      <w:lvlJc w:val="left"/>
      <w:pPr>
        <w:ind w:left="7034" w:hanging="360"/>
      </w:pPr>
    </w:lvl>
    <w:lvl w:ilvl="7" w:tplc="040B0019" w:tentative="1">
      <w:start w:val="1"/>
      <w:numFmt w:val="lowerLetter"/>
      <w:lvlText w:val="%8."/>
      <w:lvlJc w:val="left"/>
      <w:pPr>
        <w:ind w:left="7754" w:hanging="360"/>
      </w:pPr>
    </w:lvl>
    <w:lvl w:ilvl="8" w:tplc="040B001B" w:tentative="1">
      <w:start w:val="1"/>
      <w:numFmt w:val="lowerRoman"/>
      <w:lvlText w:val="%9."/>
      <w:lvlJc w:val="right"/>
      <w:pPr>
        <w:ind w:left="8474" w:hanging="180"/>
      </w:pPr>
    </w:lvl>
  </w:abstractNum>
  <w:abstractNum w:abstractNumId="26" w15:restartNumberingAfterBreak="0">
    <w:nsid w:val="36954099"/>
    <w:multiLevelType w:val="multilevel"/>
    <w:tmpl w:val="040B0025"/>
    <w:lvl w:ilvl="0">
      <w:start w:val="1"/>
      <w:numFmt w:val="decimal"/>
      <w:lvlText w:val="%1"/>
      <w:lvlJc w:val="left"/>
      <w:pPr>
        <w:ind w:left="432" w:hanging="432"/>
      </w:pPr>
      <w:rPr>
        <w:rFonts w:hint="default"/>
        <w:u w:color="354D4C" w:themeColor="accen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7980D45"/>
    <w:multiLevelType w:val="hybridMultilevel"/>
    <w:tmpl w:val="8572E132"/>
    <w:lvl w:ilvl="0" w:tplc="040B0001">
      <w:start w:val="1"/>
      <w:numFmt w:val="bullet"/>
      <w:lvlText w:val=""/>
      <w:lvlJc w:val="left"/>
      <w:pPr>
        <w:ind w:left="2714" w:hanging="360"/>
      </w:pPr>
      <w:rPr>
        <w:rFonts w:ascii="Symbol" w:hAnsi="Symbol" w:hint="default"/>
      </w:rPr>
    </w:lvl>
    <w:lvl w:ilvl="1" w:tplc="040B0003" w:tentative="1">
      <w:start w:val="1"/>
      <w:numFmt w:val="bullet"/>
      <w:lvlText w:val="o"/>
      <w:lvlJc w:val="left"/>
      <w:pPr>
        <w:ind w:left="3434" w:hanging="360"/>
      </w:pPr>
      <w:rPr>
        <w:rFonts w:ascii="Courier New" w:hAnsi="Courier New" w:cs="Courier New" w:hint="default"/>
      </w:rPr>
    </w:lvl>
    <w:lvl w:ilvl="2" w:tplc="040B0005" w:tentative="1">
      <w:start w:val="1"/>
      <w:numFmt w:val="bullet"/>
      <w:lvlText w:val=""/>
      <w:lvlJc w:val="left"/>
      <w:pPr>
        <w:ind w:left="4154" w:hanging="360"/>
      </w:pPr>
      <w:rPr>
        <w:rFonts w:ascii="Wingdings" w:hAnsi="Wingdings" w:hint="default"/>
      </w:rPr>
    </w:lvl>
    <w:lvl w:ilvl="3" w:tplc="040B0001" w:tentative="1">
      <w:start w:val="1"/>
      <w:numFmt w:val="bullet"/>
      <w:lvlText w:val=""/>
      <w:lvlJc w:val="left"/>
      <w:pPr>
        <w:ind w:left="4874" w:hanging="360"/>
      </w:pPr>
      <w:rPr>
        <w:rFonts w:ascii="Symbol" w:hAnsi="Symbol" w:hint="default"/>
      </w:rPr>
    </w:lvl>
    <w:lvl w:ilvl="4" w:tplc="040B0003" w:tentative="1">
      <w:start w:val="1"/>
      <w:numFmt w:val="bullet"/>
      <w:lvlText w:val="o"/>
      <w:lvlJc w:val="left"/>
      <w:pPr>
        <w:ind w:left="5594" w:hanging="360"/>
      </w:pPr>
      <w:rPr>
        <w:rFonts w:ascii="Courier New" w:hAnsi="Courier New" w:cs="Courier New" w:hint="default"/>
      </w:rPr>
    </w:lvl>
    <w:lvl w:ilvl="5" w:tplc="040B0005" w:tentative="1">
      <w:start w:val="1"/>
      <w:numFmt w:val="bullet"/>
      <w:lvlText w:val=""/>
      <w:lvlJc w:val="left"/>
      <w:pPr>
        <w:ind w:left="6314" w:hanging="360"/>
      </w:pPr>
      <w:rPr>
        <w:rFonts w:ascii="Wingdings" w:hAnsi="Wingdings" w:hint="default"/>
      </w:rPr>
    </w:lvl>
    <w:lvl w:ilvl="6" w:tplc="040B0001" w:tentative="1">
      <w:start w:val="1"/>
      <w:numFmt w:val="bullet"/>
      <w:lvlText w:val=""/>
      <w:lvlJc w:val="left"/>
      <w:pPr>
        <w:ind w:left="7034" w:hanging="360"/>
      </w:pPr>
      <w:rPr>
        <w:rFonts w:ascii="Symbol" w:hAnsi="Symbol" w:hint="default"/>
      </w:rPr>
    </w:lvl>
    <w:lvl w:ilvl="7" w:tplc="040B0003" w:tentative="1">
      <w:start w:val="1"/>
      <w:numFmt w:val="bullet"/>
      <w:lvlText w:val="o"/>
      <w:lvlJc w:val="left"/>
      <w:pPr>
        <w:ind w:left="7754" w:hanging="360"/>
      </w:pPr>
      <w:rPr>
        <w:rFonts w:ascii="Courier New" w:hAnsi="Courier New" w:cs="Courier New" w:hint="default"/>
      </w:rPr>
    </w:lvl>
    <w:lvl w:ilvl="8" w:tplc="040B0005" w:tentative="1">
      <w:start w:val="1"/>
      <w:numFmt w:val="bullet"/>
      <w:lvlText w:val=""/>
      <w:lvlJc w:val="left"/>
      <w:pPr>
        <w:ind w:left="8474" w:hanging="360"/>
      </w:pPr>
      <w:rPr>
        <w:rFonts w:ascii="Wingdings" w:hAnsi="Wingdings" w:hint="default"/>
      </w:rPr>
    </w:lvl>
  </w:abstractNum>
  <w:abstractNum w:abstractNumId="28" w15:restartNumberingAfterBreak="0">
    <w:nsid w:val="3F142BB3"/>
    <w:multiLevelType w:val="hybridMultilevel"/>
    <w:tmpl w:val="C2942244"/>
    <w:lvl w:ilvl="0" w:tplc="436843F6">
      <w:start w:val="1"/>
      <w:numFmt w:val="decimal"/>
      <w:lvlText w:val="%1."/>
      <w:lvlJc w:val="left"/>
      <w:pPr>
        <w:ind w:left="2354" w:hanging="360"/>
      </w:pPr>
      <w:rPr>
        <w:rFonts w:hint="default"/>
      </w:rPr>
    </w:lvl>
    <w:lvl w:ilvl="1" w:tplc="040B0019" w:tentative="1">
      <w:start w:val="1"/>
      <w:numFmt w:val="lowerLetter"/>
      <w:lvlText w:val="%2."/>
      <w:lvlJc w:val="left"/>
      <w:pPr>
        <w:ind w:left="3074" w:hanging="360"/>
      </w:pPr>
    </w:lvl>
    <w:lvl w:ilvl="2" w:tplc="040B001B" w:tentative="1">
      <w:start w:val="1"/>
      <w:numFmt w:val="lowerRoman"/>
      <w:lvlText w:val="%3."/>
      <w:lvlJc w:val="right"/>
      <w:pPr>
        <w:ind w:left="3794" w:hanging="180"/>
      </w:pPr>
    </w:lvl>
    <w:lvl w:ilvl="3" w:tplc="040B000F" w:tentative="1">
      <w:start w:val="1"/>
      <w:numFmt w:val="decimal"/>
      <w:lvlText w:val="%4."/>
      <w:lvlJc w:val="left"/>
      <w:pPr>
        <w:ind w:left="4514" w:hanging="360"/>
      </w:pPr>
    </w:lvl>
    <w:lvl w:ilvl="4" w:tplc="040B0019" w:tentative="1">
      <w:start w:val="1"/>
      <w:numFmt w:val="lowerLetter"/>
      <w:lvlText w:val="%5."/>
      <w:lvlJc w:val="left"/>
      <w:pPr>
        <w:ind w:left="5234" w:hanging="360"/>
      </w:pPr>
    </w:lvl>
    <w:lvl w:ilvl="5" w:tplc="040B001B" w:tentative="1">
      <w:start w:val="1"/>
      <w:numFmt w:val="lowerRoman"/>
      <w:lvlText w:val="%6."/>
      <w:lvlJc w:val="right"/>
      <w:pPr>
        <w:ind w:left="5954" w:hanging="180"/>
      </w:pPr>
    </w:lvl>
    <w:lvl w:ilvl="6" w:tplc="040B000F" w:tentative="1">
      <w:start w:val="1"/>
      <w:numFmt w:val="decimal"/>
      <w:lvlText w:val="%7."/>
      <w:lvlJc w:val="left"/>
      <w:pPr>
        <w:ind w:left="6674" w:hanging="360"/>
      </w:pPr>
    </w:lvl>
    <w:lvl w:ilvl="7" w:tplc="040B0019" w:tentative="1">
      <w:start w:val="1"/>
      <w:numFmt w:val="lowerLetter"/>
      <w:lvlText w:val="%8."/>
      <w:lvlJc w:val="left"/>
      <w:pPr>
        <w:ind w:left="7394" w:hanging="360"/>
      </w:pPr>
    </w:lvl>
    <w:lvl w:ilvl="8" w:tplc="040B001B" w:tentative="1">
      <w:start w:val="1"/>
      <w:numFmt w:val="lowerRoman"/>
      <w:lvlText w:val="%9."/>
      <w:lvlJc w:val="right"/>
      <w:pPr>
        <w:ind w:left="8114" w:hanging="180"/>
      </w:pPr>
    </w:lvl>
  </w:abstractNum>
  <w:abstractNum w:abstractNumId="29" w15:restartNumberingAfterBreak="0">
    <w:nsid w:val="3F95010D"/>
    <w:multiLevelType w:val="multilevel"/>
    <w:tmpl w:val="89C82BCE"/>
    <w:lvl w:ilvl="0">
      <w:start w:val="1"/>
      <w:numFmt w:val="decimal"/>
      <w:lvlText w:val="%1"/>
      <w:lvlJc w:val="left"/>
      <w:pPr>
        <w:ind w:left="2291" w:hanging="851"/>
      </w:pPr>
      <w:rPr>
        <w:rFonts w:hint="default"/>
        <w:u w:color="354D4C" w:themeColor="accent1"/>
      </w:rPr>
    </w:lvl>
    <w:lvl w:ilvl="1">
      <w:start w:val="1"/>
      <w:numFmt w:val="decimal"/>
      <w:lvlText w:val="%1.%2"/>
      <w:lvlJc w:val="left"/>
      <w:pPr>
        <w:ind w:left="2291" w:hanging="851"/>
      </w:pPr>
      <w:rPr>
        <w:rFonts w:hint="default"/>
      </w:rPr>
    </w:lvl>
    <w:lvl w:ilvl="2">
      <w:start w:val="1"/>
      <w:numFmt w:val="decimal"/>
      <w:lvlText w:val="%1.%2.%3"/>
      <w:lvlJc w:val="left"/>
      <w:pPr>
        <w:ind w:left="2291" w:hanging="851"/>
      </w:pPr>
      <w:rPr>
        <w:rFonts w:hint="default"/>
      </w:rPr>
    </w:lvl>
    <w:lvl w:ilvl="3">
      <w:start w:val="1"/>
      <w:numFmt w:val="decimal"/>
      <w:lvlText w:val="%1.%2.%3.%4"/>
      <w:lvlJc w:val="left"/>
      <w:pPr>
        <w:ind w:left="2404" w:hanging="964"/>
      </w:pPr>
      <w:rPr>
        <w:rFonts w:hint="default"/>
      </w:rPr>
    </w:lvl>
    <w:lvl w:ilvl="4">
      <w:start w:val="1"/>
      <w:numFmt w:val="decimal"/>
      <w:lvlText w:val="%1.%2.%3.%4.%5"/>
      <w:lvlJc w:val="left"/>
      <w:pPr>
        <w:ind w:left="2574" w:hanging="1134"/>
      </w:pPr>
      <w:rPr>
        <w:rFonts w:hint="default"/>
      </w:rPr>
    </w:lvl>
    <w:lvl w:ilvl="5">
      <w:start w:val="1"/>
      <w:numFmt w:val="decimal"/>
      <w:lvlText w:val="%1.%2.%3.%4.%5.%6"/>
      <w:lvlJc w:val="left"/>
      <w:pPr>
        <w:ind w:left="2801" w:hanging="1361"/>
      </w:pPr>
      <w:rPr>
        <w:rFonts w:hint="default"/>
      </w:rPr>
    </w:lvl>
    <w:lvl w:ilvl="6">
      <w:start w:val="1"/>
      <w:numFmt w:val="decimal"/>
      <w:lvlText w:val="%1.%2.%3.%4.%5.%6.%7"/>
      <w:lvlJc w:val="left"/>
      <w:pPr>
        <w:ind w:left="2971" w:hanging="1531"/>
      </w:pPr>
      <w:rPr>
        <w:rFonts w:hint="default"/>
      </w:rPr>
    </w:lvl>
    <w:lvl w:ilvl="7">
      <w:start w:val="1"/>
      <w:numFmt w:val="decimal"/>
      <w:lvlText w:val="%1.%2.%3.%4.%5.%6.%7.%8"/>
      <w:lvlJc w:val="left"/>
      <w:pPr>
        <w:ind w:left="3141" w:hanging="1701"/>
      </w:pPr>
      <w:rPr>
        <w:rFonts w:hint="default"/>
      </w:rPr>
    </w:lvl>
    <w:lvl w:ilvl="8">
      <w:start w:val="1"/>
      <w:numFmt w:val="decimal"/>
      <w:lvlText w:val="%1.%2.%3.%4.%5.%6.%7.%8.%9"/>
      <w:lvlJc w:val="left"/>
      <w:pPr>
        <w:ind w:left="3311" w:hanging="1871"/>
      </w:pPr>
      <w:rPr>
        <w:rFonts w:hint="default"/>
      </w:rPr>
    </w:lvl>
  </w:abstractNum>
  <w:abstractNum w:abstractNumId="30" w15:restartNumberingAfterBreak="0">
    <w:nsid w:val="57383775"/>
    <w:multiLevelType w:val="hybridMultilevel"/>
    <w:tmpl w:val="8EB6684A"/>
    <w:lvl w:ilvl="0" w:tplc="67605FCC">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5889355E"/>
    <w:multiLevelType w:val="hybridMultilevel"/>
    <w:tmpl w:val="A0EE3E18"/>
    <w:lvl w:ilvl="0" w:tplc="6E9CF9D4">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589C11E2"/>
    <w:multiLevelType w:val="multilevel"/>
    <w:tmpl w:val="2FA06D36"/>
    <w:lvl w:ilvl="0">
      <w:start w:val="1"/>
      <w:numFmt w:val="decimal"/>
      <w:lvlText w:val="%1."/>
      <w:lvlJc w:val="left"/>
      <w:pPr>
        <w:ind w:left="1233" w:hanging="360"/>
      </w:pPr>
      <w:rPr>
        <w:rFonts w:hint="default"/>
        <w:u w:color="354D4C" w:themeColor="accent1"/>
      </w:rPr>
    </w:lvl>
    <w:lvl w:ilvl="1">
      <w:start w:val="1"/>
      <w:numFmt w:val="decimal"/>
      <w:lvlText w:val="%1.%2"/>
      <w:lvlJc w:val="left"/>
      <w:pPr>
        <w:ind w:left="1449" w:hanging="576"/>
      </w:pPr>
    </w:lvl>
    <w:lvl w:ilvl="2">
      <w:start w:val="1"/>
      <w:numFmt w:val="decimal"/>
      <w:lvlText w:val="%1.%2.%3"/>
      <w:lvlJc w:val="left"/>
      <w:pPr>
        <w:ind w:left="1593" w:hanging="720"/>
      </w:pPr>
    </w:lvl>
    <w:lvl w:ilvl="3">
      <w:start w:val="1"/>
      <w:numFmt w:val="decimal"/>
      <w:lvlText w:val="%1.%2.%3.%4"/>
      <w:lvlJc w:val="left"/>
      <w:pPr>
        <w:ind w:left="1737" w:hanging="864"/>
      </w:pPr>
    </w:lvl>
    <w:lvl w:ilvl="4">
      <w:start w:val="1"/>
      <w:numFmt w:val="decimal"/>
      <w:lvlText w:val="%1.%2.%3.%4.%5"/>
      <w:lvlJc w:val="left"/>
      <w:pPr>
        <w:ind w:left="1881" w:hanging="1008"/>
      </w:pPr>
    </w:lvl>
    <w:lvl w:ilvl="5">
      <w:start w:val="1"/>
      <w:numFmt w:val="decimal"/>
      <w:lvlText w:val="%1.%2.%3.%4.%5.%6"/>
      <w:lvlJc w:val="left"/>
      <w:pPr>
        <w:ind w:left="2025" w:hanging="1152"/>
      </w:pPr>
    </w:lvl>
    <w:lvl w:ilvl="6">
      <w:start w:val="1"/>
      <w:numFmt w:val="decimal"/>
      <w:lvlText w:val="%1.%2.%3.%4.%5.%6.%7"/>
      <w:lvlJc w:val="left"/>
      <w:pPr>
        <w:ind w:left="2169" w:hanging="1296"/>
      </w:pPr>
    </w:lvl>
    <w:lvl w:ilvl="7">
      <w:start w:val="1"/>
      <w:numFmt w:val="decimal"/>
      <w:lvlText w:val="%1.%2.%3.%4.%5.%6.%7.%8"/>
      <w:lvlJc w:val="left"/>
      <w:pPr>
        <w:ind w:left="2313" w:hanging="1440"/>
      </w:pPr>
    </w:lvl>
    <w:lvl w:ilvl="8">
      <w:start w:val="1"/>
      <w:numFmt w:val="decimal"/>
      <w:lvlText w:val="%1.%2.%3.%4.%5.%6.%7.%8.%9"/>
      <w:lvlJc w:val="left"/>
      <w:pPr>
        <w:ind w:left="2457" w:hanging="1584"/>
      </w:pPr>
    </w:lvl>
  </w:abstractNum>
  <w:abstractNum w:abstractNumId="33" w15:restartNumberingAfterBreak="0">
    <w:nsid w:val="5A8F64AA"/>
    <w:multiLevelType w:val="multilevel"/>
    <w:tmpl w:val="040B0025"/>
    <w:lvl w:ilvl="0">
      <w:start w:val="1"/>
      <w:numFmt w:val="decimal"/>
      <w:lvlText w:val="%1"/>
      <w:lvlJc w:val="left"/>
      <w:pPr>
        <w:ind w:left="-756" w:hanging="432"/>
      </w:pPr>
    </w:lvl>
    <w:lvl w:ilvl="1">
      <w:start w:val="1"/>
      <w:numFmt w:val="decimal"/>
      <w:lvlText w:val="%1.%2"/>
      <w:lvlJc w:val="left"/>
      <w:pPr>
        <w:ind w:left="-612" w:hanging="576"/>
      </w:pPr>
    </w:lvl>
    <w:lvl w:ilvl="2">
      <w:start w:val="1"/>
      <w:numFmt w:val="decimal"/>
      <w:lvlText w:val="%1.%2.%3"/>
      <w:lvlJc w:val="left"/>
      <w:pPr>
        <w:ind w:left="-468" w:hanging="720"/>
      </w:pPr>
    </w:lvl>
    <w:lvl w:ilvl="3">
      <w:start w:val="1"/>
      <w:numFmt w:val="decimal"/>
      <w:lvlText w:val="%1.%2.%3.%4"/>
      <w:lvlJc w:val="left"/>
      <w:pPr>
        <w:ind w:left="-324" w:hanging="864"/>
      </w:pPr>
    </w:lvl>
    <w:lvl w:ilvl="4">
      <w:start w:val="1"/>
      <w:numFmt w:val="decimal"/>
      <w:lvlText w:val="%1.%2.%3.%4.%5"/>
      <w:lvlJc w:val="left"/>
      <w:pPr>
        <w:ind w:left="-180" w:hanging="1008"/>
      </w:pPr>
    </w:lvl>
    <w:lvl w:ilvl="5">
      <w:start w:val="1"/>
      <w:numFmt w:val="decimal"/>
      <w:lvlText w:val="%1.%2.%3.%4.%5.%6"/>
      <w:lvlJc w:val="left"/>
      <w:pPr>
        <w:ind w:left="-36" w:hanging="1152"/>
      </w:pPr>
    </w:lvl>
    <w:lvl w:ilvl="6">
      <w:start w:val="1"/>
      <w:numFmt w:val="decimal"/>
      <w:lvlText w:val="%1.%2.%3.%4.%5.%6.%7"/>
      <w:lvlJc w:val="left"/>
      <w:pPr>
        <w:ind w:left="108" w:hanging="1296"/>
      </w:pPr>
    </w:lvl>
    <w:lvl w:ilvl="7">
      <w:start w:val="1"/>
      <w:numFmt w:val="decimal"/>
      <w:lvlText w:val="%1.%2.%3.%4.%5.%6.%7.%8"/>
      <w:lvlJc w:val="left"/>
      <w:pPr>
        <w:ind w:left="252" w:hanging="1440"/>
      </w:pPr>
    </w:lvl>
    <w:lvl w:ilvl="8">
      <w:start w:val="1"/>
      <w:numFmt w:val="decimal"/>
      <w:lvlText w:val="%1.%2.%3.%4.%5.%6.%7.%8.%9"/>
      <w:lvlJc w:val="left"/>
      <w:pPr>
        <w:ind w:left="396" w:hanging="1584"/>
      </w:pPr>
    </w:lvl>
  </w:abstractNum>
  <w:abstractNum w:abstractNumId="34" w15:restartNumberingAfterBreak="0">
    <w:nsid w:val="634048B7"/>
    <w:multiLevelType w:val="multilevel"/>
    <w:tmpl w:val="DC84656E"/>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5" w15:restartNumberingAfterBreak="0">
    <w:nsid w:val="644627F0"/>
    <w:multiLevelType w:val="multilevel"/>
    <w:tmpl w:val="2FA06D36"/>
    <w:lvl w:ilvl="0">
      <w:start w:val="1"/>
      <w:numFmt w:val="decimal"/>
      <w:lvlText w:val="%1."/>
      <w:lvlJc w:val="left"/>
      <w:pPr>
        <w:ind w:left="1233" w:hanging="360"/>
      </w:pPr>
      <w:rPr>
        <w:rFonts w:hint="default"/>
        <w:u w:color="354D4C" w:themeColor="accent1"/>
      </w:rPr>
    </w:lvl>
    <w:lvl w:ilvl="1">
      <w:start w:val="1"/>
      <w:numFmt w:val="decimal"/>
      <w:lvlText w:val="%1.%2"/>
      <w:lvlJc w:val="left"/>
      <w:pPr>
        <w:ind w:left="1449" w:hanging="576"/>
      </w:pPr>
    </w:lvl>
    <w:lvl w:ilvl="2">
      <w:start w:val="1"/>
      <w:numFmt w:val="decimal"/>
      <w:lvlText w:val="%1.%2.%3"/>
      <w:lvlJc w:val="left"/>
      <w:pPr>
        <w:ind w:left="1593" w:hanging="720"/>
      </w:pPr>
    </w:lvl>
    <w:lvl w:ilvl="3">
      <w:start w:val="1"/>
      <w:numFmt w:val="decimal"/>
      <w:lvlText w:val="%1.%2.%3.%4"/>
      <w:lvlJc w:val="left"/>
      <w:pPr>
        <w:ind w:left="1737" w:hanging="864"/>
      </w:pPr>
    </w:lvl>
    <w:lvl w:ilvl="4">
      <w:start w:val="1"/>
      <w:numFmt w:val="decimal"/>
      <w:lvlText w:val="%1.%2.%3.%4.%5"/>
      <w:lvlJc w:val="left"/>
      <w:pPr>
        <w:ind w:left="1881" w:hanging="1008"/>
      </w:pPr>
    </w:lvl>
    <w:lvl w:ilvl="5">
      <w:start w:val="1"/>
      <w:numFmt w:val="decimal"/>
      <w:lvlText w:val="%1.%2.%3.%4.%5.%6"/>
      <w:lvlJc w:val="left"/>
      <w:pPr>
        <w:ind w:left="2025" w:hanging="1152"/>
      </w:pPr>
    </w:lvl>
    <w:lvl w:ilvl="6">
      <w:start w:val="1"/>
      <w:numFmt w:val="decimal"/>
      <w:lvlText w:val="%1.%2.%3.%4.%5.%6.%7"/>
      <w:lvlJc w:val="left"/>
      <w:pPr>
        <w:ind w:left="2169" w:hanging="1296"/>
      </w:pPr>
    </w:lvl>
    <w:lvl w:ilvl="7">
      <w:start w:val="1"/>
      <w:numFmt w:val="decimal"/>
      <w:lvlText w:val="%1.%2.%3.%4.%5.%6.%7.%8"/>
      <w:lvlJc w:val="left"/>
      <w:pPr>
        <w:ind w:left="2313" w:hanging="1440"/>
      </w:pPr>
    </w:lvl>
    <w:lvl w:ilvl="8">
      <w:start w:val="1"/>
      <w:numFmt w:val="decimal"/>
      <w:lvlText w:val="%1.%2.%3.%4.%5.%6.%7.%8.%9"/>
      <w:lvlJc w:val="left"/>
      <w:pPr>
        <w:ind w:left="2457" w:hanging="1584"/>
      </w:pPr>
    </w:lvl>
  </w:abstractNum>
  <w:abstractNum w:abstractNumId="36" w15:restartNumberingAfterBreak="0">
    <w:nsid w:val="69732B71"/>
    <w:multiLevelType w:val="multilevel"/>
    <w:tmpl w:val="040B0025"/>
    <w:lvl w:ilvl="0">
      <w:start w:val="1"/>
      <w:numFmt w:val="decimal"/>
      <w:lvlText w:val="%1"/>
      <w:lvlJc w:val="left"/>
      <w:pPr>
        <w:ind w:left="432" w:hanging="432"/>
      </w:pPr>
      <w:rPr>
        <w:rFonts w:hint="default"/>
        <w:u w:color="354D4C" w:themeColor="accen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E8E1382"/>
    <w:multiLevelType w:val="hybridMultilevel"/>
    <w:tmpl w:val="8B7A479A"/>
    <w:lvl w:ilvl="0" w:tplc="C34AA3F8">
      <w:start w:val="1"/>
      <w:numFmt w:val="decimal"/>
      <w:lvlText w:val="%1.1.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004091C"/>
    <w:multiLevelType w:val="multilevel"/>
    <w:tmpl w:val="8BA0DD70"/>
    <w:lvl w:ilvl="0">
      <w:start w:val="1"/>
      <w:numFmt w:val="decimal"/>
      <w:lvlText w:val="%1."/>
      <w:lvlJc w:val="left"/>
      <w:pPr>
        <w:ind w:left="720" w:hanging="360"/>
      </w:pPr>
    </w:lvl>
    <w:lvl w:ilvl="1">
      <w:start w:val="1"/>
      <w:numFmt w:val="decimal"/>
      <w:isLgl/>
      <w:lvlText w:val="%1.%2"/>
      <w:lvlJc w:val="left"/>
      <w:pPr>
        <w:ind w:left="1994" w:hanging="690"/>
      </w:pPr>
      <w:rPr>
        <w:rFonts w:asciiTheme="minorHAnsi" w:hAnsiTheme="minorHAnsi" w:cstheme="minorHAnsi" w:hint="default"/>
        <w:sz w:val="28"/>
        <w:szCs w:val="28"/>
      </w:rPr>
    </w:lvl>
    <w:lvl w:ilvl="2">
      <w:start w:val="1"/>
      <w:numFmt w:val="decimal"/>
      <w:isLgl/>
      <w:lvlText w:val="%1.%2.%3"/>
      <w:lvlJc w:val="left"/>
      <w:pPr>
        <w:ind w:left="2968" w:hanging="720"/>
      </w:pPr>
      <w:rPr>
        <w:rFonts w:hint="default"/>
      </w:rPr>
    </w:lvl>
    <w:lvl w:ilvl="3">
      <w:start w:val="1"/>
      <w:numFmt w:val="decimal"/>
      <w:isLgl/>
      <w:lvlText w:val="%1.%2.%3.%4"/>
      <w:lvlJc w:val="left"/>
      <w:pPr>
        <w:ind w:left="3912" w:hanging="720"/>
      </w:pPr>
      <w:rPr>
        <w:rFonts w:hint="default"/>
      </w:rPr>
    </w:lvl>
    <w:lvl w:ilvl="4">
      <w:start w:val="1"/>
      <w:numFmt w:val="decimal"/>
      <w:isLgl/>
      <w:lvlText w:val="%1.%2.%3.%4.%5"/>
      <w:lvlJc w:val="left"/>
      <w:pPr>
        <w:ind w:left="5216" w:hanging="1080"/>
      </w:pPr>
      <w:rPr>
        <w:rFonts w:hint="default"/>
      </w:rPr>
    </w:lvl>
    <w:lvl w:ilvl="5">
      <w:start w:val="1"/>
      <w:numFmt w:val="decimal"/>
      <w:isLgl/>
      <w:lvlText w:val="%1.%2.%3.%4.%5.%6"/>
      <w:lvlJc w:val="left"/>
      <w:pPr>
        <w:ind w:left="6160" w:hanging="1080"/>
      </w:pPr>
      <w:rPr>
        <w:rFonts w:hint="default"/>
      </w:rPr>
    </w:lvl>
    <w:lvl w:ilvl="6">
      <w:start w:val="1"/>
      <w:numFmt w:val="decimal"/>
      <w:isLgl/>
      <w:lvlText w:val="%1.%2.%3.%4.%5.%6.%7"/>
      <w:lvlJc w:val="left"/>
      <w:pPr>
        <w:ind w:left="7464" w:hanging="1440"/>
      </w:pPr>
      <w:rPr>
        <w:rFonts w:hint="default"/>
      </w:rPr>
    </w:lvl>
    <w:lvl w:ilvl="7">
      <w:start w:val="1"/>
      <w:numFmt w:val="decimal"/>
      <w:isLgl/>
      <w:lvlText w:val="%1.%2.%3.%4.%5.%6.%7.%8"/>
      <w:lvlJc w:val="left"/>
      <w:pPr>
        <w:ind w:left="8408" w:hanging="1440"/>
      </w:pPr>
      <w:rPr>
        <w:rFonts w:hint="default"/>
      </w:rPr>
    </w:lvl>
    <w:lvl w:ilvl="8">
      <w:start w:val="1"/>
      <w:numFmt w:val="decimal"/>
      <w:isLgl/>
      <w:lvlText w:val="%1.%2.%3.%4.%5.%6.%7.%8.%9"/>
      <w:lvlJc w:val="left"/>
      <w:pPr>
        <w:ind w:left="9712" w:hanging="1800"/>
      </w:pPr>
      <w:rPr>
        <w:rFonts w:hint="default"/>
      </w:rPr>
    </w:lvl>
  </w:abstractNum>
  <w:abstractNum w:abstractNumId="39" w15:restartNumberingAfterBreak="0">
    <w:nsid w:val="760451DB"/>
    <w:multiLevelType w:val="multilevel"/>
    <w:tmpl w:val="040B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7525697"/>
    <w:multiLevelType w:val="hybridMultilevel"/>
    <w:tmpl w:val="02A0FB34"/>
    <w:lvl w:ilvl="0" w:tplc="7E202E5C">
      <w:start w:val="1"/>
      <w:numFmt w:val="decimal"/>
      <w:lvlText w:val="%1.1.1.1.1.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7BD60C0F"/>
    <w:multiLevelType w:val="multilevel"/>
    <w:tmpl w:val="B17ECF64"/>
    <w:lvl w:ilvl="0">
      <w:start w:val="1"/>
      <w:numFmt w:val="decimal"/>
      <w:pStyle w:val="Otsikko1"/>
      <w:suff w:val="space"/>
      <w:lvlText w:val="%1."/>
      <w:lvlJc w:val="left"/>
      <w:pPr>
        <w:ind w:left="0" w:firstLine="0"/>
      </w:pPr>
      <w:rPr>
        <w:rFonts w:hint="default"/>
        <w:u w:color="354D4C" w:themeColor="accent1"/>
      </w:rPr>
    </w:lvl>
    <w:lvl w:ilvl="1">
      <w:start w:val="1"/>
      <w:numFmt w:val="decimal"/>
      <w:pStyle w:val="Otsikko2"/>
      <w:suff w:val="space"/>
      <w:lvlText w:val="%1.%2."/>
      <w:lvlJc w:val="left"/>
      <w:pPr>
        <w:ind w:left="0" w:firstLine="0"/>
      </w:pPr>
      <w:rPr>
        <w:rFonts w:asciiTheme="minorHAnsi" w:hAnsiTheme="minorHAnsi" w:cstheme="minorHAnsi" w:hint="default"/>
        <w:sz w:val="28"/>
        <w:szCs w:val="28"/>
      </w:rPr>
    </w:lvl>
    <w:lvl w:ilvl="2">
      <w:start w:val="1"/>
      <w:numFmt w:val="decimal"/>
      <w:pStyle w:val="Otsikko3"/>
      <w:suff w:val="space"/>
      <w:lvlText w:val="%1.%2.%3."/>
      <w:lvlJc w:val="left"/>
      <w:pPr>
        <w:ind w:left="0" w:firstLine="0"/>
      </w:pPr>
      <w:rPr>
        <w:rFonts w:hint="default"/>
      </w:rPr>
    </w:lvl>
    <w:lvl w:ilvl="3">
      <w:start w:val="1"/>
      <w:numFmt w:val="decimal"/>
      <w:pStyle w:val="Otsikko4"/>
      <w:suff w:val="space"/>
      <w:lvlText w:val="%1.%2.%3.%4."/>
      <w:lvlJc w:val="left"/>
      <w:pPr>
        <w:ind w:left="0" w:firstLine="0"/>
      </w:pPr>
      <w:rPr>
        <w:rFonts w:hint="default"/>
      </w:rPr>
    </w:lvl>
    <w:lvl w:ilvl="4">
      <w:start w:val="1"/>
      <w:numFmt w:val="decimal"/>
      <w:pStyle w:val="Otsikko5"/>
      <w:suff w:val="space"/>
      <w:lvlText w:val="%1.%2.%3.%4.%5."/>
      <w:lvlJc w:val="left"/>
      <w:pPr>
        <w:ind w:left="0" w:firstLine="0"/>
      </w:pPr>
      <w:rPr>
        <w:rFonts w:hint="default"/>
      </w:rPr>
    </w:lvl>
    <w:lvl w:ilvl="5">
      <w:start w:val="1"/>
      <w:numFmt w:val="decimal"/>
      <w:pStyle w:val="Otsikko6"/>
      <w:suff w:val="space"/>
      <w:lvlText w:val="%1.%2.%3.%4.%5.%6."/>
      <w:lvlJc w:val="left"/>
      <w:pPr>
        <w:ind w:left="0" w:firstLine="0"/>
      </w:pPr>
      <w:rPr>
        <w:rFonts w:hint="default"/>
      </w:rPr>
    </w:lvl>
    <w:lvl w:ilvl="6">
      <w:start w:val="1"/>
      <w:numFmt w:val="decimal"/>
      <w:pStyle w:val="Otsikko7"/>
      <w:suff w:val="space"/>
      <w:lvlText w:val="%1.%2.%3.%4.%5.%6.%7."/>
      <w:lvlJc w:val="left"/>
      <w:pPr>
        <w:ind w:left="0" w:firstLine="0"/>
      </w:pPr>
      <w:rPr>
        <w:rFonts w:hint="default"/>
      </w:rPr>
    </w:lvl>
    <w:lvl w:ilvl="7">
      <w:start w:val="1"/>
      <w:numFmt w:val="decimal"/>
      <w:pStyle w:val="Otsikko8"/>
      <w:suff w:val="space"/>
      <w:lvlText w:val="%1.%2.%3.%4.%5.%6.%7.%8."/>
      <w:lvlJc w:val="left"/>
      <w:pPr>
        <w:ind w:left="0" w:firstLine="0"/>
      </w:pPr>
      <w:rPr>
        <w:rFonts w:hint="default"/>
      </w:rPr>
    </w:lvl>
    <w:lvl w:ilvl="8">
      <w:start w:val="1"/>
      <w:numFmt w:val="decimal"/>
      <w:pStyle w:val="Otsikko9"/>
      <w:suff w:val="space"/>
      <w:lvlText w:val="%1.%2.%3.%4.%5.%6.%7.%8.%9."/>
      <w:lvlJc w:val="left"/>
      <w:pPr>
        <w:ind w:left="0" w:firstLine="0"/>
      </w:pPr>
      <w:rPr>
        <w:rFonts w:hint="default"/>
      </w:rPr>
    </w:lvl>
  </w:abstractNum>
  <w:num w:numId="1" w16cid:durableId="1731226044">
    <w:abstractNumId w:val="23"/>
  </w:num>
  <w:num w:numId="2" w16cid:durableId="668100836">
    <w:abstractNumId w:val="31"/>
  </w:num>
  <w:num w:numId="3" w16cid:durableId="2032563427">
    <w:abstractNumId w:val="9"/>
  </w:num>
  <w:num w:numId="4" w16cid:durableId="290792064">
    <w:abstractNumId w:val="7"/>
  </w:num>
  <w:num w:numId="5" w16cid:durableId="1026246735">
    <w:abstractNumId w:val="6"/>
  </w:num>
  <w:num w:numId="6" w16cid:durableId="951745077">
    <w:abstractNumId w:val="5"/>
  </w:num>
  <w:num w:numId="7" w16cid:durableId="613558635">
    <w:abstractNumId w:val="4"/>
  </w:num>
  <w:num w:numId="8" w16cid:durableId="551842835">
    <w:abstractNumId w:val="8"/>
  </w:num>
  <w:num w:numId="9" w16cid:durableId="1682008799">
    <w:abstractNumId w:val="3"/>
  </w:num>
  <w:num w:numId="10" w16cid:durableId="966080883">
    <w:abstractNumId w:val="2"/>
  </w:num>
  <w:num w:numId="11" w16cid:durableId="824129877">
    <w:abstractNumId w:val="1"/>
  </w:num>
  <w:num w:numId="12" w16cid:durableId="188639882">
    <w:abstractNumId w:val="0"/>
  </w:num>
  <w:num w:numId="13" w16cid:durableId="920215757">
    <w:abstractNumId w:val="30"/>
  </w:num>
  <w:num w:numId="14" w16cid:durableId="1048145539">
    <w:abstractNumId w:val="13"/>
  </w:num>
  <w:num w:numId="15" w16cid:durableId="1662542575">
    <w:abstractNumId w:val="34"/>
  </w:num>
  <w:num w:numId="16" w16cid:durableId="1968274220">
    <w:abstractNumId w:val="19"/>
  </w:num>
  <w:num w:numId="17" w16cid:durableId="142432479">
    <w:abstractNumId w:val="12"/>
  </w:num>
  <w:num w:numId="18" w16cid:durableId="2142572255">
    <w:abstractNumId w:val="40"/>
  </w:num>
  <w:num w:numId="19" w16cid:durableId="1765875133">
    <w:abstractNumId w:val="37"/>
  </w:num>
  <w:num w:numId="20" w16cid:durableId="307250524">
    <w:abstractNumId w:val="17"/>
  </w:num>
  <w:num w:numId="21" w16cid:durableId="1411612436">
    <w:abstractNumId w:val="14"/>
  </w:num>
  <w:num w:numId="22" w16cid:durableId="1451319320">
    <w:abstractNumId w:val="3"/>
    <w:lvlOverride w:ilvl="0">
      <w:startOverride w:val="1"/>
    </w:lvlOverride>
  </w:num>
  <w:num w:numId="23" w16cid:durableId="851458862">
    <w:abstractNumId w:val="41"/>
  </w:num>
  <w:num w:numId="24" w16cid:durableId="205527630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6890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4732162">
    <w:abstractNumId w:val="11"/>
  </w:num>
  <w:num w:numId="27" w16cid:durableId="445932522">
    <w:abstractNumId w:val="10"/>
  </w:num>
  <w:num w:numId="28" w16cid:durableId="912082141">
    <w:abstractNumId w:val="18"/>
  </w:num>
  <w:num w:numId="29" w16cid:durableId="33777134">
    <w:abstractNumId w:val="39"/>
  </w:num>
  <w:num w:numId="30" w16cid:durableId="7582167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1046546">
    <w:abstractNumId w:val="26"/>
  </w:num>
  <w:num w:numId="32" w16cid:durableId="326635891">
    <w:abstractNumId w:val="22"/>
  </w:num>
  <w:num w:numId="33" w16cid:durableId="2043094651">
    <w:abstractNumId w:val="36"/>
  </w:num>
  <w:num w:numId="34" w16cid:durableId="15411640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7150337">
    <w:abstractNumId w:val="21"/>
  </w:num>
  <w:num w:numId="36" w16cid:durableId="219751966">
    <w:abstractNumId w:val="33"/>
  </w:num>
  <w:num w:numId="37" w16cid:durableId="1867676682">
    <w:abstractNumId w:val="35"/>
  </w:num>
  <w:num w:numId="38" w16cid:durableId="986592461">
    <w:abstractNumId w:val="32"/>
  </w:num>
  <w:num w:numId="39" w16cid:durableId="102116312">
    <w:abstractNumId w:val="8"/>
    <w:lvlOverride w:ilvl="0">
      <w:startOverride w:val="1"/>
    </w:lvlOverride>
  </w:num>
  <w:num w:numId="40" w16cid:durableId="1708989287">
    <w:abstractNumId w:val="29"/>
  </w:num>
  <w:num w:numId="41" w16cid:durableId="594747656">
    <w:abstractNumId w:val="16"/>
  </w:num>
  <w:num w:numId="42" w16cid:durableId="1739403870">
    <w:abstractNumId w:val="38"/>
  </w:num>
  <w:num w:numId="43" w16cid:durableId="1737821963">
    <w:abstractNumId w:val="24"/>
  </w:num>
  <w:num w:numId="44" w16cid:durableId="575168616">
    <w:abstractNumId w:val="25"/>
  </w:num>
  <w:num w:numId="45" w16cid:durableId="54939530">
    <w:abstractNumId w:val="28"/>
  </w:num>
  <w:num w:numId="46" w16cid:durableId="492185752">
    <w:abstractNumId w:val="15"/>
  </w:num>
  <w:num w:numId="47" w16cid:durableId="1272586353">
    <w:abstractNumId w:val="27"/>
  </w:num>
  <w:num w:numId="48" w16cid:durableId="152315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fi-FI"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fi-FI" w:vendorID="64" w:dllVersion="0" w:nlCheck="1" w:checkStyle="0"/>
  <w:activeWritingStyle w:appName="MSWord" w:lang="en-US" w:vendorID="64" w:dllVersion="0" w:nlCheck="1" w:checkStyle="0"/>
  <w:activeWritingStyle w:appName="MSWord" w:lang="sv-FI" w:vendorID="64" w:dllVersion="0" w:nlCheck="1" w:checkStyle="0"/>
  <w:activeWritingStyle w:appName="MSWord" w:lang="sv-SE" w:vendorID="64" w:dllVersion="0" w:nlCheck="1" w:checkStyle="0"/>
  <w:proofState w:spelling="clean"/>
  <w:attachedTemplate r:id="rId1"/>
  <w:defaultTabStop w:val="1985"/>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74"/>
    <w:rsid w:val="00006724"/>
    <w:rsid w:val="0001084E"/>
    <w:rsid w:val="00011789"/>
    <w:rsid w:val="00017A48"/>
    <w:rsid w:val="00025D85"/>
    <w:rsid w:val="000310ED"/>
    <w:rsid w:val="00031115"/>
    <w:rsid w:val="00033F8C"/>
    <w:rsid w:val="00043B80"/>
    <w:rsid w:val="00044103"/>
    <w:rsid w:val="00051678"/>
    <w:rsid w:val="00066C81"/>
    <w:rsid w:val="00067A01"/>
    <w:rsid w:val="00076FF2"/>
    <w:rsid w:val="0008598B"/>
    <w:rsid w:val="00091EE8"/>
    <w:rsid w:val="00094330"/>
    <w:rsid w:val="00095181"/>
    <w:rsid w:val="000A5C0F"/>
    <w:rsid w:val="000A66B7"/>
    <w:rsid w:val="000B214F"/>
    <w:rsid w:val="000B4A9D"/>
    <w:rsid w:val="000B50FC"/>
    <w:rsid w:val="000B73F1"/>
    <w:rsid w:val="000C649B"/>
    <w:rsid w:val="000E261C"/>
    <w:rsid w:val="000E68F8"/>
    <w:rsid w:val="000F00C9"/>
    <w:rsid w:val="000F04ED"/>
    <w:rsid w:val="000F0DA3"/>
    <w:rsid w:val="000F1C15"/>
    <w:rsid w:val="00102B73"/>
    <w:rsid w:val="0011284C"/>
    <w:rsid w:val="00113443"/>
    <w:rsid w:val="00113687"/>
    <w:rsid w:val="00113FCB"/>
    <w:rsid w:val="00115A44"/>
    <w:rsid w:val="00120539"/>
    <w:rsid w:val="001216D1"/>
    <w:rsid w:val="00122AED"/>
    <w:rsid w:val="00130D94"/>
    <w:rsid w:val="001349E5"/>
    <w:rsid w:val="00146E61"/>
    <w:rsid w:val="0015212C"/>
    <w:rsid w:val="001550EB"/>
    <w:rsid w:val="001566FB"/>
    <w:rsid w:val="001667B6"/>
    <w:rsid w:val="00167263"/>
    <w:rsid w:val="00172946"/>
    <w:rsid w:val="00182C2A"/>
    <w:rsid w:val="00185C7C"/>
    <w:rsid w:val="00192149"/>
    <w:rsid w:val="001928DB"/>
    <w:rsid w:val="001955C9"/>
    <w:rsid w:val="00195F66"/>
    <w:rsid w:val="001A07C5"/>
    <w:rsid w:val="001A6124"/>
    <w:rsid w:val="001A6AC2"/>
    <w:rsid w:val="001A78C7"/>
    <w:rsid w:val="001B27F2"/>
    <w:rsid w:val="001C021C"/>
    <w:rsid w:val="001C1113"/>
    <w:rsid w:val="001D26F4"/>
    <w:rsid w:val="001D2DD1"/>
    <w:rsid w:val="001D6229"/>
    <w:rsid w:val="001E6769"/>
    <w:rsid w:val="001F4DDA"/>
    <w:rsid w:val="00201595"/>
    <w:rsid w:val="00201681"/>
    <w:rsid w:val="00201F24"/>
    <w:rsid w:val="002110A0"/>
    <w:rsid w:val="00211AC6"/>
    <w:rsid w:val="00213CC3"/>
    <w:rsid w:val="0022078D"/>
    <w:rsid w:val="00230B61"/>
    <w:rsid w:val="00234001"/>
    <w:rsid w:val="002414D7"/>
    <w:rsid w:val="00246D6F"/>
    <w:rsid w:val="002608D8"/>
    <w:rsid w:val="0026282F"/>
    <w:rsid w:val="00266709"/>
    <w:rsid w:val="002710C8"/>
    <w:rsid w:val="002738B1"/>
    <w:rsid w:val="00280BA2"/>
    <w:rsid w:val="0028193B"/>
    <w:rsid w:val="002828BE"/>
    <w:rsid w:val="00282A2D"/>
    <w:rsid w:val="00283776"/>
    <w:rsid w:val="002845DF"/>
    <w:rsid w:val="002A32B5"/>
    <w:rsid w:val="002A5463"/>
    <w:rsid w:val="002B327D"/>
    <w:rsid w:val="002C079F"/>
    <w:rsid w:val="002C5F9A"/>
    <w:rsid w:val="002C686C"/>
    <w:rsid w:val="002D4A17"/>
    <w:rsid w:val="002E36E5"/>
    <w:rsid w:val="002F3986"/>
    <w:rsid w:val="002F3B5C"/>
    <w:rsid w:val="0030010D"/>
    <w:rsid w:val="00301810"/>
    <w:rsid w:val="00313B52"/>
    <w:rsid w:val="00322CFF"/>
    <w:rsid w:val="0032333B"/>
    <w:rsid w:val="003233E9"/>
    <w:rsid w:val="00324F56"/>
    <w:rsid w:val="00340474"/>
    <w:rsid w:val="00340FD9"/>
    <w:rsid w:val="003455AE"/>
    <w:rsid w:val="00351C9B"/>
    <w:rsid w:val="003539D3"/>
    <w:rsid w:val="00357BDC"/>
    <w:rsid w:val="003601E9"/>
    <w:rsid w:val="00361771"/>
    <w:rsid w:val="00366238"/>
    <w:rsid w:val="003674D0"/>
    <w:rsid w:val="00372F8A"/>
    <w:rsid w:val="00380233"/>
    <w:rsid w:val="00380D12"/>
    <w:rsid w:val="00382269"/>
    <w:rsid w:val="00382A70"/>
    <w:rsid w:val="0038357F"/>
    <w:rsid w:val="00384DFD"/>
    <w:rsid w:val="00387FB0"/>
    <w:rsid w:val="0039159C"/>
    <w:rsid w:val="00393462"/>
    <w:rsid w:val="003934DE"/>
    <w:rsid w:val="003A0FE6"/>
    <w:rsid w:val="003A207E"/>
    <w:rsid w:val="003A2AFB"/>
    <w:rsid w:val="003A5601"/>
    <w:rsid w:val="003C56A3"/>
    <w:rsid w:val="003D59FA"/>
    <w:rsid w:val="003D7A0C"/>
    <w:rsid w:val="003E05ED"/>
    <w:rsid w:val="003E2A46"/>
    <w:rsid w:val="003E3DAF"/>
    <w:rsid w:val="003E488D"/>
    <w:rsid w:val="003E5F9B"/>
    <w:rsid w:val="003E6A9F"/>
    <w:rsid w:val="003F6754"/>
    <w:rsid w:val="003F7A98"/>
    <w:rsid w:val="00406987"/>
    <w:rsid w:val="004127BA"/>
    <w:rsid w:val="00417E58"/>
    <w:rsid w:val="00420A9F"/>
    <w:rsid w:val="00424C72"/>
    <w:rsid w:val="00425DB5"/>
    <w:rsid w:val="00427025"/>
    <w:rsid w:val="00430C97"/>
    <w:rsid w:val="004334F4"/>
    <w:rsid w:val="00434BB4"/>
    <w:rsid w:val="00434E4A"/>
    <w:rsid w:val="00435EFE"/>
    <w:rsid w:val="00440DEE"/>
    <w:rsid w:val="00442992"/>
    <w:rsid w:val="00443AB4"/>
    <w:rsid w:val="00444CBF"/>
    <w:rsid w:val="004508D1"/>
    <w:rsid w:val="00462895"/>
    <w:rsid w:val="004668D8"/>
    <w:rsid w:val="00471060"/>
    <w:rsid w:val="0048435C"/>
    <w:rsid w:val="0048674E"/>
    <w:rsid w:val="00486D59"/>
    <w:rsid w:val="004A086D"/>
    <w:rsid w:val="004A290C"/>
    <w:rsid w:val="004A29EF"/>
    <w:rsid w:val="004A2DC5"/>
    <w:rsid w:val="004B16DD"/>
    <w:rsid w:val="004B2E73"/>
    <w:rsid w:val="004B4652"/>
    <w:rsid w:val="004B4F93"/>
    <w:rsid w:val="004C42E7"/>
    <w:rsid w:val="004C5C2E"/>
    <w:rsid w:val="004D4440"/>
    <w:rsid w:val="004D4885"/>
    <w:rsid w:val="004E044D"/>
    <w:rsid w:val="004E0696"/>
    <w:rsid w:val="004E5BA0"/>
    <w:rsid w:val="004E69BA"/>
    <w:rsid w:val="005044E7"/>
    <w:rsid w:val="00510FC9"/>
    <w:rsid w:val="00511520"/>
    <w:rsid w:val="00515D79"/>
    <w:rsid w:val="005173F6"/>
    <w:rsid w:val="00517ACF"/>
    <w:rsid w:val="00520CEF"/>
    <w:rsid w:val="00524235"/>
    <w:rsid w:val="00527742"/>
    <w:rsid w:val="00534844"/>
    <w:rsid w:val="00534E63"/>
    <w:rsid w:val="00537F41"/>
    <w:rsid w:val="0054078D"/>
    <w:rsid w:val="0054246E"/>
    <w:rsid w:val="00544E9F"/>
    <w:rsid w:val="00546801"/>
    <w:rsid w:val="00553430"/>
    <w:rsid w:val="00555703"/>
    <w:rsid w:val="00555B14"/>
    <w:rsid w:val="00557AE0"/>
    <w:rsid w:val="00560328"/>
    <w:rsid w:val="00564FEF"/>
    <w:rsid w:val="00572884"/>
    <w:rsid w:val="00590D49"/>
    <w:rsid w:val="005955D9"/>
    <w:rsid w:val="005A4450"/>
    <w:rsid w:val="005A524C"/>
    <w:rsid w:val="005A561D"/>
    <w:rsid w:val="005B2CE4"/>
    <w:rsid w:val="005C3237"/>
    <w:rsid w:val="005C32AD"/>
    <w:rsid w:val="005C6142"/>
    <w:rsid w:val="005D76D9"/>
    <w:rsid w:val="005E2CA6"/>
    <w:rsid w:val="005E3A70"/>
    <w:rsid w:val="005F1CAB"/>
    <w:rsid w:val="005F2DD3"/>
    <w:rsid w:val="00601643"/>
    <w:rsid w:val="006039AA"/>
    <w:rsid w:val="00610842"/>
    <w:rsid w:val="00610C2A"/>
    <w:rsid w:val="006159EF"/>
    <w:rsid w:val="00615ADB"/>
    <w:rsid w:val="00616EE9"/>
    <w:rsid w:val="0062276D"/>
    <w:rsid w:val="006263D0"/>
    <w:rsid w:val="00635023"/>
    <w:rsid w:val="0063583A"/>
    <w:rsid w:val="00636C04"/>
    <w:rsid w:val="006400E4"/>
    <w:rsid w:val="0064217F"/>
    <w:rsid w:val="0064279F"/>
    <w:rsid w:val="00644AD0"/>
    <w:rsid w:val="00644FB0"/>
    <w:rsid w:val="0064605E"/>
    <w:rsid w:val="006477F2"/>
    <w:rsid w:val="00654F57"/>
    <w:rsid w:val="006560BD"/>
    <w:rsid w:val="0066401A"/>
    <w:rsid w:val="00666456"/>
    <w:rsid w:val="00683707"/>
    <w:rsid w:val="00684556"/>
    <w:rsid w:val="006848DA"/>
    <w:rsid w:val="006848E6"/>
    <w:rsid w:val="006855E0"/>
    <w:rsid w:val="0068564F"/>
    <w:rsid w:val="00694ECE"/>
    <w:rsid w:val="006A02D6"/>
    <w:rsid w:val="006A1BE9"/>
    <w:rsid w:val="006A2640"/>
    <w:rsid w:val="006A4F77"/>
    <w:rsid w:val="006A77A6"/>
    <w:rsid w:val="006B7C3C"/>
    <w:rsid w:val="006B7CFC"/>
    <w:rsid w:val="006C065B"/>
    <w:rsid w:val="006C27B6"/>
    <w:rsid w:val="006C40CE"/>
    <w:rsid w:val="006D1C4A"/>
    <w:rsid w:val="006E427F"/>
    <w:rsid w:val="006E4A3B"/>
    <w:rsid w:val="006E6BC3"/>
    <w:rsid w:val="006F198A"/>
    <w:rsid w:val="006F3950"/>
    <w:rsid w:val="006F3A39"/>
    <w:rsid w:val="006F7378"/>
    <w:rsid w:val="00700300"/>
    <w:rsid w:val="00702A8B"/>
    <w:rsid w:val="007058BE"/>
    <w:rsid w:val="007063E7"/>
    <w:rsid w:val="00706828"/>
    <w:rsid w:val="007253C6"/>
    <w:rsid w:val="00727457"/>
    <w:rsid w:val="00736182"/>
    <w:rsid w:val="007368FF"/>
    <w:rsid w:val="00741BBE"/>
    <w:rsid w:val="00743095"/>
    <w:rsid w:val="00744288"/>
    <w:rsid w:val="00754F5D"/>
    <w:rsid w:val="00755729"/>
    <w:rsid w:val="00760AC9"/>
    <w:rsid w:val="00761553"/>
    <w:rsid w:val="0076349C"/>
    <w:rsid w:val="007666B1"/>
    <w:rsid w:val="00767081"/>
    <w:rsid w:val="00770967"/>
    <w:rsid w:val="00772873"/>
    <w:rsid w:val="00775A3D"/>
    <w:rsid w:val="00783805"/>
    <w:rsid w:val="007841D5"/>
    <w:rsid w:val="00784D6F"/>
    <w:rsid w:val="0078509E"/>
    <w:rsid w:val="00794F61"/>
    <w:rsid w:val="0079731C"/>
    <w:rsid w:val="007A3501"/>
    <w:rsid w:val="007A3BC5"/>
    <w:rsid w:val="007B3126"/>
    <w:rsid w:val="007B3193"/>
    <w:rsid w:val="007B3364"/>
    <w:rsid w:val="007B4B0B"/>
    <w:rsid w:val="007B5AAD"/>
    <w:rsid w:val="007C0B28"/>
    <w:rsid w:val="007C432E"/>
    <w:rsid w:val="007C48D2"/>
    <w:rsid w:val="007C62BD"/>
    <w:rsid w:val="007D4D2F"/>
    <w:rsid w:val="007D7BC5"/>
    <w:rsid w:val="007D7F0C"/>
    <w:rsid w:val="007E26B3"/>
    <w:rsid w:val="007E2A10"/>
    <w:rsid w:val="007E370B"/>
    <w:rsid w:val="007E3E00"/>
    <w:rsid w:val="007F20E4"/>
    <w:rsid w:val="00801349"/>
    <w:rsid w:val="00814CB6"/>
    <w:rsid w:val="00832242"/>
    <w:rsid w:val="00843CB0"/>
    <w:rsid w:val="008450F9"/>
    <w:rsid w:val="00846C48"/>
    <w:rsid w:val="0086332C"/>
    <w:rsid w:val="00870CCE"/>
    <w:rsid w:val="00873298"/>
    <w:rsid w:val="00877C74"/>
    <w:rsid w:val="00881065"/>
    <w:rsid w:val="00882E0D"/>
    <w:rsid w:val="008868CD"/>
    <w:rsid w:val="008924C4"/>
    <w:rsid w:val="00893C9A"/>
    <w:rsid w:val="008A2EEC"/>
    <w:rsid w:val="008A661F"/>
    <w:rsid w:val="008A7FBB"/>
    <w:rsid w:val="008B532A"/>
    <w:rsid w:val="008C39A6"/>
    <w:rsid w:val="008C4D67"/>
    <w:rsid w:val="008C5CF1"/>
    <w:rsid w:val="008D0426"/>
    <w:rsid w:val="008D33AF"/>
    <w:rsid w:val="008E029E"/>
    <w:rsid w:val="008E4C8A"/>
    <w:rsid w:val="008F1126"/>
    <w:rsid w:val="00900EBC"/>
    <w:rsid w:val="00910558"/>
    <w:rsid w:val="00912381"/>
    <w:rsid w:val="009149D2"/>
    <w:rsid w:val="00917B85"/>
    <w:rsid w:val="00922AA6"/>
    <w:rsid w:val="00930B05"/>
    <w:rsid w:val="00930BD0"/>
    <w:rsid w:val="00955FBB"/>
    <w:rsid w:val="009618D7"/>
    <w:rsid w:val="00972C0F"/>
    <w:rsid w:val="009939DB"/>
    <w:rsid w:val="00996D50"/>
    <w:rsid w:val="00996F91"/>
    <w:rsid w:val="009A2D4A"/>
    <w:rsid w:val="009A3C10"/>
    <w:rsid w:val="009B221A"/>
    <w:rsid w:val="009B6EC8"/>
    <w:rsid w:val="009C2CD5"/>
    <w:rsid w:val="009C3F5F"/>
    <w:rsid w:val="009C4368"/>
    <w:rsid w:val="009C67C5"/>
    <w:rsid w:val="009D16BA"/>
    <w:rsid w:val="009E2F24"/>
    <w:rsid w:val="009E3EEE"/>
    <w:rsid w:val="009E406B"/>
    <w:rsid w:val="009E5EED"/>
    <w:rsid w:val="009E6F38"/>
    <w:rsid w:val="009F0394"/>
    <w:rsid w:val="009F2C80"/>
    <w:rsid w:val="009F4AB2"/>
    <w:rsid w:val="00A00882"/>
    <w:rsid w:val="00A02BC8"/>
    <w:rsid w:val="00A05B73"/>
    <w:rsid w:val="00A070B2"/>
    <w:rsid w:val="00A131E4"/>
    <w:rsid w:val="00A1432D"/>
    <w:rsid w:val="00A15648"/>
    <w:rsid w:val="00A23C87"/>
    <w:rsid w:val="00A25B85"/>
    <w:rsid w:val="00A27FD5"/>
    <w:rsid w:val="00A32334"/>
    <w:rsid w:val="00A40474"/>
    <w:rsid w:val="00A440B7"/>
    <w:rsid w:val="00A50783"/>
    <w:rsid w:val="00A5319C"/>
    <w:rsid w:val="00A54819"/>
    <w:rsid w:val="00A56B85"/>
    <w:rsid w:val="00A61FC0"/>
    <w:rsid w:val="00A6512F"/>
    <w:rsid w:val="00A67AE5"/>
    <w:rsid w:val="00A77577"/>
    <w:rsid w:val="00A82845"/>
    <w:rsid w:val="00A8522F"/>
    <w:rsid w:val="00A855E1"/>
    <w:rsid w:val="00A90AE5"/>
    <w:rsid w:val="00A97A23"/>
    <w:rsid w:val="00A97B72"/>
    <w:rsid w:val="00AA078F"/>
    <w:rsid w:val="00AA1ABE"/>
    <w:rsid w:val="00AA2527"/>
    <w:rsid w:val="00AA27F4"/>
    <w:rsid w:val="00AA7AB6"/>
    <w:rsid w:val="00AB465C"/>
    <w:rsid w:val="00AB5D71"/>
    <w:rsid w:val="00AB7450"/>
    <w:rsid w:val="00AC2419"/>
    <w:rsid w:val="00AC39AA"/>
    <w:rsid w:val="00AC3C8E"/>
    <w:rsid w:val="00AC4B4B"/>
    <w:rsid w:val="00AC76C8"/>
    <w:rsid w:val="00AE2556"/>
    <w:rsid w:val="00AE28CB"/>
    <w:rsid w:val="00AF0320"/>
    <w:rsid w:val="00AF1D6F"/>
    <w:rsid w:val="00AF5C31"/>
    <w:rsid w:val="00B01EB5"/>
    <w:rsid w:val="00B03A44"/>
    <w:rsid w:val="00B07700"/>
    <w:rsid w:val="00B1135D"/>
    <w:rsid w:val="00B14795"/>
    <w:rsid w:val="00B17090"/>
    <w:rsid w:val="00B221FE"/>
    <w:rsid w:val="00B26596"/>
    <w:rsid w:val="00B2672E"/>
    <w:rsid w:val="00B27369"/>
    <w:rsid w:val="00B355B3"/>
    <w:rsid w:val="00B3692F"/>
    <w:rsid w:val="00B44EFD"/>
    <w:rsid w:val="00B458E5"/>
    <w:rsid w:val="00B52C3B"/>
    <w:rsid w:val="00B53960"/>
    <w:rsid w:val="00B570C5"/>
    <w:rsid w:val="00B648FD"/>
    <w:rsid w:val="00B67135"/>
    <w:rsid w:val="00B67E72"/>
    <w:rsid w:val="00B75C03"/>
    <w:rsid w:val="00B81594"/>
    <w:rsid w:val="00B83855"/>
    <w:rsid w:val="00B87DA9"/>
    <w:rsid w:val="00B9047B"/>
    <w:rsid w:val="00B91C53"/>
    <w:rsid w:val="00BA0540"/>
    <w:rsid w:val="00BA2CFB"/>
    <w:rsid w:val="00BA35F2"/>
    <w:rsid w:val="00BA5375"/>
    <w:rsid w:val="00BB3CA8"/>
    <w:rsid w:val="00BB7AEC"/>
    <w:rsid w:val="00BC22E7"/>
    <w:rsid w:val="00BC2FFC"/>
    <w:rsid w:val="00BD1E0C"/>
    <w:rsid w:val="00BD600E"/>
    <w:rsid w:val="00BE02FD"/>
    <w:rsid w:val="00BE07EF"/>
    <w:rsid w:val="00BE25BE"/>
    <w:rsid w:val="00BE5A77"/>
    <w:rsid w:val="00BF3A23"/>
    <w:rsid w:val="00BF5D63"/>
    <w:rsid w:val="00BF5F50"/>
    <w:rsid w:val="00C00C68"/>
    <w:rsid w:val="00C05A00"/>
    <w:rsid w:val="00C078B4"/>
    <w:rsid w:val="00C21652"/>
    <w:rsid w:val="00C25E93"/>
    <w:rsid w:val="00C37977"/>
    <w:rsid w:val="00C455E0"/>
    <w:rsid w:val="00C47411"/>
    <w:rsid w:val="00C50C03"/>
    <w:rsid w:val="00C52AE6"/>
    <w:rsid w:val="00C62055"/>
    <w:rsid w:val="00C650A5"/>
    <w:rsid w:val="00C70807"/>
    <w:rsid w:val="00C81784"/>
    <w:rsid w:val="00C81E76"/>
    <w:rsid w:val="00C83D80"/>
    <w:rsid w:val="00C86264"/>
    <w:rsid w:val="00CA37DC"/>
    <w:rsid w:val="00CD4AC5"/>
    <w:rsid w:val="00CD7865"/>
    <w:rsid w:val="00CE313A"/>
    <w:rsid w:val="00CF141B"/>
    <w:rsid w:val="00CF68EE"/>
    <w:rsid w:val="00D016F7"/>
    <w:rsid w:val="00D05306"/>
    <w:rsid w:val="00D05B99"/>
    <w:rsid w:val="00D07141"/>
    <w:rsid w:val="00D10174"/>
    <w:rsid w:val="00D12C8F"/>
    <w:rsid w:val="00D2797E"/>
    <w:rsid w:val="00D34CFE"/>
    <w:rsid w:val="00D42CBD"/>
    <w:rsid w:val="00D4422F"/>
    <w:rsid w:val="00D45AB0"/>
    <w:rsid w:val="00D46CF3"/>
    <w:rsid w:val="00D47EB8"/>
    <w:rsid w:val="00D52127"/>
    <w:rsid w:val="00D5496B"/>
    <w:rsid w:val="00D61355"/>
    <w:rsid w:val="00D61815"/>
    <w:rsid w:val="00D62A6D"/>
    <w:rsid w:val="00D62F69"/>
    <w:rsid w:val="00D67716"/>
    <w:rsid w:val="00D70A7B"/>
    <w:rsid w:val="00D71C09"/>
    <w:rsid w:val="00D77773"/>
    <w:rsid w:val="00D828BA"/>
    <w:rsid w:val="00D864B3"/>
    <w:rsid w:val="00D91D35"/>
    <w:rsid w:val="00D96D29"/>
    <w:rsid w:val="00DA2D82"/>
    <w:rsid w:val="00DA4826"/>
    <w:rsid w:val="00DB2130"/>
    <w:rsid w:val="00DC26CE"/>
    <w:rsid w:val="00DC3494"/>
    <w:rsid w:val="00DC4559"/>
    <w:rsid w:val="00DC7A85"/>
    <w:rsid w:val="00DD07E2"/>
    <w:rsid w:val="00DD3B08"/>
    <w:rsid w:val="00DD445A"/>
    <w:rsid w:val="00DD49F3"/>
    <w:rsid w:val="00DD6EB7"/>
    <w:rsid w:val="00DE41F8"/>
    <w:rsid w:val="00DE4C72"/>
    <w:rsid w:val="00DE7C2C"/>
    <w:rsid w:val="00DF0553"/>
    <w:rsid w:val="00DF0AF6"/>
    <w:rsid w:val="00DF1E7F"/>
    <w:rsid w:val="00DF4193"/>
    <w:rsid w:val="00E01752"/>
    <w:rsid w:val="00E03F73"/>
    <w:rsid w:val="00E1515A"/>
    <w:rsid w:val="00E26BDE"/>
    <w:rsid w:val="00E30562"/>
    <w:rsid w:val="00E33C90"/>
    <w:rsid w:val="00E3470B"/>
    <w:rsid w:val="00E35AB9"/>
    <w:rsid w:val="00E40417"/>
    <w:rsid w:val="00E5644A"/>
    <w:rsid w:val="00E57602"/>
    <w:rsid w:val="00E57675"/>
    <w:rsid w:val="00E72635"/>
    <w:rsid w:val="00E74468"/>
    <w:rsid w:val="00E911C6"/>
    <w:rsid w:val="00EA5709"/>
    <w:rsid w:val="00EB10F6"/>
    <w:rsid w:val="00EC4DAC"/>
    <w:rsid w:val="00ED0A0E"/>
    <w:rsid w:val="00ED38FD"/>
    <w:rsid w:val="00ED52F5"/>
    <w:rsid w:val="00ED5E2A"/>
    <w:rsid w:val="00EE1E8E"/>
    <w:rsid w:val="00EE6CE8"/>
    <w:rsid w:val="00EE7738"/>
    <w:rsid w:val="00EE7B22"/>
    <w:rsid w:val="00EF30F9"/>
    <w:rsid w:val="00EF34A5"/>
    <w:rsid w:val="00EF4CE6"/>
    <w:rsid w:val="00F008C9"/>
    <w:rsid w:val="00F1117A"/>
    <w:rsid w:val="00F16278"/>
    <w:rsid w:val="00F23469"/>
    <w:rsid w:val="00F2585D"/>
    <w:rsid w:val="00F3338B"/>
    <w:rsid w:val="00F35B92"/>
    <w:rsid w:val="00F37C53"/>
    <w:rsid w:val="00F453FA"/>
    <w:rsid w:val="00F456CD"/>
    <w:rsid w:val="00F460E0"/>
    <w:rsid w:val="00F4653A"/>
    <w:rsid w:val="00F50A25"/>
    <w:rsid w:val="00F532C8"/>
    <w:rsid w:val="00F55F22"/>
    <w:rsid w:val="00F56B92"/>
    <w:rsid w:val="00F604ED"/>
    <w:rsid w:val="00F6682E"/>
    <w:rsid w:val="00F71E33"/>
    <w:rsid w:val="00F72CBB"/>
    <w:rsid w:val="00F73938"/>
    <w:rsid w:val="00F7609F"/>
    <w:rsid w:val="00F84C20"/>
    <w:rsid w:val="00F85E0E"/>
    <w:rsid w:val="00F86E0D"/>
    <w:rsid w:val="00F92B3D"/>
    <w:rsid w:val="00F93A89"/>
    <w:rsid w:val="00F95CD6"/>
    <w:rsid w:val="00FA249C"/>
    <w:rsid w:val="00FC2E94"/>
    <w:rsid w:val="00FC5208"/>
    <w:rsid w:val="00FC57F6"/>
    <w:rsid w:val="00FC756D"/>
    <w:rsid w:val="00FD47EB"/>
    <w:rsid w:val="00FD5368"/>
    <w:rsid w:val="00FD608B"/>
    <w:rsid w:val="00FE2DCE"/>
    <w:rsid w:val="00FE6933"/>
    <w:rsid w:val="00FE6F6A"/>
    <w:rsid w:val="00FF02C7"/>
    <w:rsid w:val="00FF327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3B6F8"/>
  <w15:docId w15:val="{22C367A0-BD64-4EC0-95F3-DC0D3F32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th-TH"/>
      </w:rPr>
    </w:rPrDefault>
    <w:pPrDefault>
      <w:pPr>
        <w:spacing w:after="160" w:line="22"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rsid w:val="00AC39AA"/>
    <w:pPr>
      <w:spacing w:after="0" w:line="300" w:lineRule="atLeast"/>
    </w:pPr>
    <w:rPr>
      <w:lang w:val="en-GB"/>
    </w:rPr>
  </w:style>
  <w:style w:type="paragraph" w:styleId="Otsikko1">
    <w:name w:val="heading 1"/>
    <w:basedOn w:val="Normaali"/>
    <w:next w:val="Leipteksti"/>
    <w:link w:val="Otsikko1Char"/>
    <w:uiPriority w:val="9"/>
    <w:qFormat/>
    <w:rsid w:val="00F3338B"/>
    <w:pPr>
      <w:keepNext/>
      <w:keepLines/>
      <w:numPr>
        <w:numId w:val="23"/>
      </w:numPr>
      <w:spacing w:before="280" w:after="80" w:line="320" w:lineRule="atLeast"/>
      <w:outlineLvl w:val="0"/>
    </w:pPr>
    <w:rPr>
      <w:rFonts w:asciiTheme="majorHAnsi" w:eastAsiaTheme="majorEastAsia" w:hAnsiTheme="majorHAnsi" w:cstheme="majorHAnsi"/>
      <w:b/>
      <w:color w:val="354D4C" w:themeColor="accent1"/>
      <w:sz w:val="32"/>
      <w:szCs w:val="40"/>
      <w:lang w:val="fi-FI"/>
    </w:rPr>
  </w:style>
  <w:style w:type="paragraph" w:styleId="Otsikko2">
    <w:name w:val="heading 2"/>
    <w:basedOn w:val="Normaali"/>
    <w:next w:val="Leipteksti"/>
    <w:link w:val="Otsikko2Char"/>
    <w:uiPriority w:val="9"/>
    <w:unhideWhenUsed/>
    <w:qFormat/>
    <w:rsid w:val="00F3338B"/>
    <w:pPr>
      <w:keepNext/>
      <w:keepLines/>
      <w:numPr>
        <w:ilvl w:val="1"/>
        <w:numId w:val="23"/>
      </w:numPr>
      <w:spacing w:before="280" w:after="80"/>
      <w:outlineLvl w:val="1"/>
    </w:pPr>
    <w:rPr>
      <w:rFonts w:eastAsiaTheme="majorEastAsia" w:cstheme="majorBidi"/>
      <w:b/>
      <w:color w:val="354D4C" w:themeColor="accent1"/>
      <w:sz w:val="28"/>
      <w:szCs w:val="33"/>
      <w:lang w:val="fi-FI"/>
    </w:rPr>
  </w:style>
  <w:style w:type="paragraph" w:styleId="Otsikko3">
    <w:name w:val="heading 3"/>
    <w:basedOn w:val="Normaali"/>
    <w:next w:val="Leipteksti"/>
    <w:link w:val="Otsikko3Char"/>
    <w:uiPriority w:val="9"/>
    <w:unhideWhenUsed/>
    <w:qFormat/>
    <w:rsid w:val="00760AC9"/>
    <w:pPr>
      <w:keepNext/>
      <w:keepLines/>
      <w:numPr>
        <w:ilvl w:val="2"/>
        <w:numId w:val="23"/>
      </w:numPr>
      <w:spacing w:before="280" w:after="80"/>
      <w:ind w:left="1304"/>
      <w:outlineLvl w:val="2"/>
    </w:pPr>
    <w:rPr>
      <w:rFonts w:eastAsiaTheme="majorEastAsia" w:cstheme="majorBidi"/>
      <w:b/>
      <w:color w:val="354D4C" w:themeColor="accent1"/>
      <w:sz w:val="24"/>
      <w:szCs w:val="30"/>
      <w:lang w:val="fi-FI"/>
    </w:rPr>
  </w:style>
  <w:style w:type="paragraph" w:styleId="Otsikko4">
    <w:name w:val="heading 4"/>
    <w:basedOn w:val="Normaali"/>
    <w:next w:val="Leipteksti"/>
    <w:link w:val="Otsikko4Char"/>
    <w:uiPriority w:val="9"/>
    <w:unhideWhenUsed/>
    <w:rsid w:val="006B7C3C"/>
    <w:pPr>
      <w:keepNext/>
      <w:keepLines/>
      <w:numPr>
        <w:ilvl w:val="3"/>
        <w:numId w:val="23"/>
      </w:numPr>
      <w:spacing w:before="280" w:after="80"/>
      <w:ind w:left="1304"/>
      <w:outlineLvl w:val="3"/>
    </w:pPr>
    <w:rPr>
      <w:rFonts w:eastAsiaTheme="majorEastAsia" w:cstheme="majorBidi"/>
      <w:b/>
      <w:iCs/>
      <w:color w:val="354D4C" w:themeColor="accent1"/>
    </w:rPr>
  </w:style>
  <w:style w:type="paragraph" w:styleId="Otsikko5">
    <w:name w:val="heading 5"/>
    <w:basedOn w:val="Normaali"/>
    <w:next w:val="Leipteksti"/>
    <w:link w:val="Otsikko5Char"/>
    <w:uiPriority w:val="9"/>
    <w:unhideWhenUsed/>
    <w:rsid w:val="006B7C3C"/>
    <w:pPr>
      <w:keepNext/>
      <w:keepLines/>
      <w:numPr>
        <w:ilvl w:val="4"/>
        <w:numId w:val="23"/>
      </w:numPr>
      <w:spacing w:before="280" w:after="80"/>
      <w:ind w:left="1304"/>
      <w:outlineLvl w:val="4"/>
    </w:pPr>
    <w:rPr>
      <w:rFonts w:eastAsiaTheme="majorEastAsia" w:cstheme="majorBidi"/>
      <w:b/>
      <w:color w:val="354D4C" w:themeColor="accent1"/>
    </w:rPr>
  </w:style>
  <w:style w:type="paragraph" w:styleId="Otsikko6">
    <w:name w:val="heading 6"/>
    <w:basedOn w:val="Normaali"/>
    <w:next w:val="Leipteksti"/>
    <w:link w:val="Otsikko6Char"/>
    <w:uiPriority w:val="9"/>
    <w:unhideWhenUsed/>
    <w:rsid w:val="006B7C3C"/>
    <w:pPr>
      <w:keepNext/>
      <w:keepLines/>
      <w:numPr>
        <w:ilvl w:val="5"/>
        <w:numId w:val="23"/>
      </w:numPr>
      <w:spacing w:before="280" w:after="80"/>
      <w:ind w:left="1304"/>
      <w:outlineLvl w:val="5"/>
    </w:pPr>
    <w:rPr>
      <w:rFonts w:eastAsiaTheme="majorEastAsia" w:cstheme="majorBidi"/>
      <w:b/>
      <w:color w:val="354D4C" w:themeColor="accent1"/>
    </w:rPr>
  </w:style>
  <w:style w:type="paragraph" w:styleId="Otsikko7">
    <w:name w:val="heading 7"/>
    <w:basedOn w:val="Normaali"/>
    <w:next w:val="Leipteksti"/>
    <w:link w:val="Otsikko7Char"/>
    <w:uiPriority w:val="9"/>
    <w:unhideWhenUsed/>
    <w:rsid w:val="006B7C3C"/>
    <w:pPr>
      <w:keepNext/>
      <w:keepLines/>
      <w:numPr>
        <w:ilvl w:val="6"/>
        <w:numId w:val="23"/>
      </w:numPr>
      <w:spacing w:before="280" w:after="80"/>
      <w:ind w:left="1304"/>
      <w:outlineLvl w:val="6"/>
    </w:pPr>
    <w:rPr>
      <w:rFonts w:eastAsiaTheme="majorEastAsia" w:cstheme="majorBidi"/>
      <w:b/>
      <w:iCs/>
      <w:color w:val="354D4C" w:themeColor="accent1"/>
    </w:rPr>
  </w:style>
  <w:style w:type="paragraph" w:styleId="Otsikko8">
    <w:name w:val="heading 8"/>
    <w:basedOn w:val="Normaali"/>
    <w:next w:val="Leipteksti"/>
    <w:link w:val="Otsikko8Char"/>
    <w:uiPriority w:val="9"/>
    <w:unhideWhenUsed/>
    <w:rsid w:val="006B7C3C"/>
    <w:pPr>
      <w:keepNext/>
      <w:keepLines/>
      <w:numPr>
        <w:ilvl w:val="7"/>
        <w:numId w:val="23"/>
      </w:numPr>
      <w:spacing w:before="280" w:after="80"/>
      <w:ind w:left="1304"/>
      <w:outlineLvl w:val="7"/>
    </w:pPr>
    <w:rPr>
      <w:rFonts w:eastAsiaTheme="majorEastAsia" w:cstheme="majorBidi"/>
      <w:b/>
      <w:color w:val="354D4C" w:themeColor="accent1"/>
      <w:szCs w:val="26"/>
    </w:rPr>
  </w:style>
  <w:style w:type="paragraph" w:styleId="Otsikko9">
    <w:name w:val="heading 9"/>
    <w:basedOn w:val="Normaali"/>
    <w:next w:val="Leipteksti"/>
    <w:link w:val="Otsikko9Char"/>
    <w:uiPriority w:val="9"/>
    <w:unhideWhenUsed/>
    <w:rsid w:val="006B7C3C"/>
    <w:pPr>
      <w:keepNext/>
      <w:keepLines/>
      <w:numPr>
        <w:ilvl w:val="8"/>
        <w:numId w:val="23"/>
      </w:numPr>
      <w:spacing w:before="280" w:after="80"/>
      <w:ind w:left="1304"/>
      <w:outlineLvl w:val="8"/>
    </w:pPr>
    <w:rPr>
      <w:rFonts w:eastAsiaTheme="majorEastAsia" w:cstheme="majorBidi"/>
      <w:b/>
      <w:iCs/>
      <w:color w:val="354D4C" w:themeColor="accent1"/>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94330"/>
    <w:pPr>
      <w:tabs>
        <w:tab w:val="left" w:pos="5954"/>
      </w:tabs>
    </w:pPr>
  </w:style>
  <w:style w:type="character" w:customStyle="1" w:styleId="YltunnisteChar">
    <w:name w:val="Ylätunniste Char"/>
    <w:basedOn w:val="Kappaleenoletusfontti"/>
    <w:link w:val="Yltunniste"/>
    <w:uiPriority w:val="99"/>
    <w:rsid w:val="00094330"/>
    <w:rPr>
      <w:noProof/>
      <w:sz w:val="18"/>
      <w:lang w:val="fi-FI"/>
    </w:rPr>
  </w:style>
  <w:style w:type="paragraph" w:styleId="Alatunniste">
    <w:name w:val="footer"/>
    <w:basedOn w:val="Normaali"/>
    <w:link w:val="AlatunnisteChar"/>
    <w:uiPriority w:val="99"/>
    <w:unhideWhenUsed/>
    <w:qFormat/>
    <w:rsid w:val="00F3338B"/>
    <w:pPr>
      <w:tabs>
        <w:tab w:val="left" w:pos="2835"/>
      </w:tabs>
      <w:spacing w:line="200" w:lineRule="atLeast"/>
    </w:pPr>
    <w:rPr>
      <w:noProof/>
      <w:sz w:val="18"/>
      <w:lang w:val="fi-FI"/>
    </w:rPr>
  </w:style>
  <w:style w:type="character" w:customStyle="1" w:styleId="AlatunnisteChar">
    <w:name w:val="Alatunniste Char"/>
    <w:basedOn w:val="Kappaleenoletusfontti"/>
    <w:link w:val="Alatunniste"/>
    <w:uiPriority w:val="99"/>
    <w:rsid w:val="00F3338B"/>
    <w:rPr>
      <w:noProof/>
      <w:sz w:val="18"/>
      <w:lang w:val="fi-FI"/>
    </w:rPr>
  </w:style>
  <w:style w:type="table" w:styleId="TaulukkoRuudukko">
    <w:name w:val="Table Grid"/>
    <w:basedOn w:val="Normaalitaulukko"/>
    <w:uiPriority w:val="59"/>
    <w:rsid w:val="00AB5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unhideWhenUsed/>
    <w:rsid w:val="00560328"/>
    <w:rPr>
      <w:color w:val="354D4C" w:themeColor="accent1"/>
      <w:u w:val="single"/>
    </w:rPr>
  </w:style>
  <w:style w:type="character" w:customStyle="1" w:styleId="Otsikko1Char">
    <w:name w:val="Otsikko 1 Char"/>
    <w:basedOn w:val="Kappaleenoletusfontti"/>
    <w:link w:val="Otsikko1"/>
    <w:uiPriority w:val="9"/>
    <w:rsid w:val="00F3338B"/>
    <w:rPr>
      <w:rFonts w:asciiTheme="majorHAnsi" w:eastAsiaTheme="majorEastAsia" w:hAnsiTheme="majorHAnsi" w:cstheme="majorHAnsi"/>
      <w:b/>
      <w:color w:val="354D4C" w:themeColor="accent1"/>
      <w:sz w:val="32"/>
      <w:szCs w:val="40"/>
      <w:lang w:val="fi-FI"/>
    </w:rPr>
  </w:style>
  <w:style w:type="character" w:customStyle="1" w:styleId="Otsikko2Char">
    <w:name w:val="Otsikko 2 Char"/>
    <w:basedOn w:val="Kappaleenoletusfontti"/>
    <w:link w:val="Otsikko2"/>
    <w:uiPriority w:val="9"/>
    <w:rsid w:val="00F3338B"/>
    <w:rPr>
      <w:rFonts w:eastAsiaTheme="majorEastAsia" w:cstheme="majorBidi"/>
      <w:b/>
      <w:color w:val="354D4C" w:themeColor="accent1"/>
      <w:sz w:val="28"/>
      <w:szCs w:val="33"/>
      <w:lang w:val="fi-FI"/>
    </w:rPr>
  </w:style>
  <w:style w:type="paragraph" w:styleId="Leipteksti">
    <w:name w:val="Body Text"/>
    <w:basedOn w:val="Normaali"/>
    <w:link w:val="LeiptekstiChar"/>
    <w:uiPriority w:val="99"/>
    <w:unhideWhenUsed/>
    <w:qFormat/>
    <w:rsid w:val="00F3338B"/>
    <w:pPr>
      <w:spacing w:after="300"/>
      <w:ind w:left="1304"/>
    </w:pPr>
    <w:rPr>
      <w:rFonts w:ascii="Avenir Next LT Pro" w:hAnsi="Avenir Next LT Pro"/>
      <w:lang w:val="fi-FI"/>
    </w:rPr>
  </w:style>
  <w:style w:type="character" w:customStyle="1" w:styleId="LeiptekstiChar">
    <w:name w:val="Leipäteksti Char"/>
    <w:basedOn w:val="Kappaleenoletusfontti"/>
    <w:link w:val="Leipteksti"/>
    <w:uiPriority w:val="99"/>
    <w:rsid w:val="00F3338B"/>
    <w:rPr>
      <w:rFonts w:ascii="Avenir Next LT Pro" w:hAnsi="Avenir Next LT Pro"/>
      <w:lang w:val="fi-FI"/>
    </w:rPr>
  </w:style>
  <w:style w:type="character" w:customStyle="1" w:styleId="Otsikko3Char">
    <w:name w:val="Otsikko 3 Char"/>
    <w:basedOn w:val="Kappaleenoletusfontti"/>
    <w:link w:val="Otsikko3"/>
    <w:uiPriority w:val="9"/>
    <w:rsid w:val="00760AC9"/>
    <w:rPr>
      <w:rFonts w:eastAsiaTheme="majorEastAsia" w:cstheme="majorBidi"/>
      <w:b/>
      <w:color w:val="354D4C" w:themeColor="accent1"/>
      <w:sz w:val="24"/>
      <w:szCs w:val="30"/>
      <w:lang w:val="fi-FI"/>
    </w:rPr>
  </w:style>
  <w:style w:type="character" w:customStyle="1" w:styleId="Otsikko4Char">
    <w:name w:val="Otsikko 4 Char"/>
    <w:basedOn w:val="Kappaleenoletusfontti"/>
    <w:link w:val="Otsikko4"/>
    <w:uiPriority w:val="9"/>
    <w:rsid w:val="006B7C3C"/>
    <w:rPr>
      <w:rFonts w:eastAsiaTheme="majorEastAsia" w:cstheme="majorBidi"/>
      <w:b/>
      <w:iCs/>
      <w:color w:val="354D4C" w:themeColor="accent1"/>
      <w:lang w:val="en-GB"/>
    </w:rPr>
  </w:style>
  <w:style w:type="character" w:customStyle="1" w:styleId="Otsikko5Char">
    <w:name w:val="Otsikko 5 Char"/>
    <w:basedOn w:val="Kappaleenoletusfontti"/>
    <w:link w:val="Otsikko5"/>
    <w:uiPriority w:val="9"/>
    <w:rsid w:val="006B7C3C"/>
    <w:rPr>
      <w:rFonts w:eastAsiaTheme="majorEastAsia" w:cstheme="majorBidi"/>
      <w:b/>
      <w:color w:val="354D4C" w:themeColor="accent1"/>
      <w:lang w:val="en-GB"/>
    </w:rPr>
  </w:style>
  <w:style w:type="character" w:customStyle="1" w:styleId="Otsikko6Char">
    <w:name w:val="Otsikko 6 Char"/>
    <w:basedOn w:val="Kappaleenoletusfontti"/>
    <w:link w:val="Otsikko6"/>
    <w:uiPriority w:val="9"/>
    <w:rsid w:val="006B7C3C"/>
    <w:rPr>
      <w:rFonts w:eastAsiaTheme="majorEastAsia" w:cstheme="majorBidi"/>
      <w:b/>
      <w:color w:val="354D4C" w:themeColor="accent1"/>
      <w:lang w:val="en-GB"/>
    </w:rPr>
  </w:style>
  <w:style w:type="character" w:customStyle="1" w:styleId="Otsikko7Char">
    <w:name w:val="Otsikko 7 Char"/>
    <w:basedOn w:val="Kappaleenoletusfontti"/>
    <w:link w:val="Otsikko7"/>
    <w:uiPriority w:val="9"/>
    <w:rsid w:val="006B7C3C"/>
    <w:rPr>
      <w:rFonts w:eastAsiaTheme="majorEastAsia" w:cstheme="majorBidi"/>
      <w:b/>
      <w:iCs/>
      <w:color w:val="354D4C" w:themeColor="accent1"/>
      <w:lang w:val="en-GB"/>
    </w:rPr>
  </w:style>
  <w:style w:type="character" w:customStyle="1" w:styleId="Otsikko8Char">
    <w:name w:val="Otsikko 8 Char"/>
    <w:basedOn w:val="Kappaleenoletusfontti"/>
    <w:link w:val="Otsikko8"/>
    <w:uiPriority w:val="9"/>
    <w:rsid w:val="006B7C3C"/>
    <w:rPr>
      <w:rFonts w:eastAsiaTheme="majorEastAsia" w:cstheme="majorBidi"/>
      <w:b/>
      <w:color w:val="354D4C" w:themeColor="accent1"/>
      <w:szCs w:val="26"/>
      <w:lang w:val="en-GB"/>
    </w:rPr>
  </w:style>
  <w:style w:type="character" w:customStyle="1" w:styleId="Otsikko9Char">
    <w:name w:val="Otsikko 9 Char"/>
    <w:basedOn w:val="Kappaleenoletusfontti"/>
    <w:link w:val="Otsikko9"/>
    <w:uiPriority w:val="9"/>
    <w:rsid w:val="006B7C3C"/>
    <w:rPr>
      <w:rFonts w:eastAsiaTheme="majorEastAsia" w:cstheme="majorBidi"/>
      <w:b/>
      <w:iCs/>
      <w:color w:val="354D4C" w:themeColor="accent1"/>
      <w:szCs w:val="26"/>
      <w:lang w:val="en-GB"/>
    </w:rPr>
  </w:style>
  <w:style w:type="paragraph" w:styleId="Kuvaotsikko">
    <w:name w:val="caption"/>
    <w:basedOn w:val="Normaali"/>
    <w:next w:val="Normaali"/>
    <w:uiPriority w:val="35"/>
    <w:semiHidden/>
    <w:unhideWhenUsed/>
    <w:qFormat/>
    <w:rsid w:val="0078509E"/>
    <w:pPr>
      <w:spacing w:after="200"/>
    </w:pPr>
    <w:rPr>
      <w:i/>
      <w:iCs/>
    </w:rPr>
  </w:style>
  <w:style w:type="paragraph" w:styleId="Sisllysluettelonotsikko">
    <w:name w:val="TOC Heading"/>
    <w:basedOn w:val="Otsikko1"/>
    <w:next w:val="Normaali"/>
    <w:uiPriority w:val="39"/>
    <w:unhideWhenUsed/>
    <w:qFormat/>
    <w:rsid w:val="006B7CFC"/>
    <w:pPr>
      <w:numPr>
        <w:numId w:val="0"/>
      </w:numPr>
      <w:outlineLvl w:val="9"/>
    </w:pPr>
  </w:style>
  <w:style w:type="paragraph" w:styleId="Merkittyluettelo">
    <w:name w:val="List Bullet"/>
    <w:basedOn w:val="Normaali"/>
    <w:uiPriority w:val="99"/>
    <w:unhideWhenUsed/>
    <w:qFormat/>
    <w:rsid w:val="006A02D6"/>
    <w:pPr>
      <w:numPr>
        <w:numId w:val="3"/>
      </w:numPr>
      <w:ind w:left="1588" w:hanging="284"/>
    </w:pPr>
    <w:rPr>
      <w:rFonts w:ascii="Avenir Next LT Pro" w:hAnsi="Avenir Next LT Pro"/>
      <w:lang w:val="fi-FI"/>
    </w:rPr>
  </w:style>
  <w:style w:type="paragraph" w:styleId="Merkittyluettelo2">
    <w:name w:val="List Bullet 2"/>
    <w:basedOn w:val="Normaali"/>
    <w:uiPriority w:val="99"/>
    <w:unhideWhenUsed/>
    <w:rsid w:val="006B7C3C"/>
    <w:pPr>
      <w:numPr>
        <w:numId w:val="4"/>
      </w:numPr>
      <w:ind w:left="1872" w:hanging="284"/>
      <w:contextualSpacing/>
    </w:pPr>
  </w:style>
  <w:style w:type="paragraph" w:styleId="Merkittyluettelo3">
    <w:name w:val="List Bullet 3"/>
    <w:basedOn w:val="Normaali"/>
    <w:uiPriority w:val="99"/>
    <w:unhideWhenUsed/>
    <w:rsid w:val="006B7C3C"/>
    <w:pPr>
      <w:numPr>
        <w:numId w:val="5"/>
      </w:numPr>
      <w:ind w:left="2155" w:hanging="284"/>
    </w:pPr>
  </w:style>
  <w:style w:type="paragraph" w:styleId="Merkittyluettelo4">
    <w:name w:val="List Bullet 4"/>
    <w:basedOn w:val="Normaali"/>
    <w:uiPriority w:val="99"/>
    <w:unhideWhenUsed/>
    <w:rsid w:val="006B7C3C"/>
    <w:pPr>
      <w:numPr>
        <w:numId w:val="6"/>
      </w:numPr>
      <w:ind w:left="2439" w:hanging="284"/>
    </w:pPr>
  </w:style>
  <w:style w:type="paragraph" w:styleId="Merkittyluettelo5">
    <w:name w:val="List Bullet 5"/>
    <w:basedOn w:val="Normaali"/>
    <w:uiPriority w:val="99"/>
    <w:unhideWhenUsed/>
    <w:rsid w:val="006B7C3C"/>
    <w:pPr>
      <w:numPr>
        <w:numId w:val="7"/>
      </w:numPr>
      <w:ind w:left="2722" w:hanging="284"/>
    </w:pPr>
  </w:style>
  <w:style w:type="paragraph" w:styleId="Luettelo">
    <w:name w:val="List"/>
    <w:basedOn w:val="Normaali"/>
    <w:uiPriority w:val="99"/>
    <w:unhideWhenUsed/>
    <w:rsid w:val="001A6AC2"/>
    <w:pPr>
      <w:ind w:left="1588" w:hanging="284"/>
    </w:pPr>
  </w:style>
  <w:style w:type="paragraph" w:styleId="Luettelo2">
    <w:name w:val="List 2"/>
    <w:basedOn w:val="Normaali"/>
    <w:uiPriority w:val="99"/>
    <w:unhideWhenUsed/>
    <w:rsid w:val="001A6AC2"/>
    <w:pPr>
      <w:ind w:left="1872" w:hanging="284"/>
      <w:contextualSpacing/>
    </w:pPr>
  </w:style>
  <w:style w:type="paragraph" w:styleId="Luettelo3">
    <w:name w:val="List 3"/>
    <w:basedOn w:val="Normaali"/>
    <w:uiPriority w:val="99"/>
    <w:unhideWhenUsed/>
    <w:rsid w:val="001A6AC2"/>
    <w:pPr>
      <w:ind w:left="2155" w:hanging="284"/>
      <w:contextualSpacing/>
    </w:pPr>
  </w:style>
  <w:style w:type="paragraph" w:styleId="Luettelo5">
    <w:name w:val="List 5"/>
    <w:basedOn w:val="Normaali"/>
    <w:uiPriority w:val="99"/>
    <w:unhideWhenUsed/>
    <w:rsid w:val="001A6AC2"/>
    <w:pPr>
      <w:ind w:left="2722" w:hanging="284"/>
      <w:contextualSpacing/>
    </w:pPr>
  </w:style>
  <w:style w:type="paragraph" w:styleId="Luettelo4">
    <w:name w:val="List 4"/>
    <w:basedOn w:val="Normaali"/>
    <w:uiPriority w:val="99"/>
    <w:unhideWhenUsed/>
    <w:rsid w:val="001A6AC2"/>
    <w:pPr>
      <w:ind w:left="2439" w:hanging="284"/>
      <w:contextualSpacing/>
    </w:pPr>
  </w:style>
  <w:style w:type="paragraph" w:styleId="Jatkoluettelo">
    <w:name w:val="List Continue"/>
    <w:basedOn w:val="Normaali"/>
    <w:uiPriority w:val="99"/>
    <w:unhideWhenUsed/>
    <w:rsid w:val="001A6AC2"/>
    <w:pPr>
      <w:ind w:left="1304"/>
      <w:contextualSpacing/>
    </w:pPr>
  </w:style>
  <w:style w:type="paragraph" w:styleId="Jatkoluettelo2">
    <w:name w:val="List Continue 2"/>
    <w:basedOn w:val="Normaali"/>
    <w:uiPriority w:val="99"/>
    <w:unhideWhenUsed/>
    <w:rsid w:val="001A6AC2"/>
    <w:pPr>
      <w:ind w:left="1588"/>
    </w:pPr>
  </w:style>
  <w:style w:type="paragraph" w:styleId="Jatkoluettelo3">
    <w:name w:val="List Continue 3"/>
    <w:basedOn w:val="Normaali"/>
    <w:uiPriority w:val="99"/>
    <w:unhideWhenUsed/>
    <w:rsid w:val="001A6AC2"/>
    <w:pPr>
      <w:ind w:left="1871"/>
    </w:pPr>
  </w:style>
  <w:style w:type="paragraph" w:styleId="Jatkoluettelo4">
    <w:name w:val="List Continue 4"/>
    <w:basedOn w:val="Normaali"/>
    <w:uiPriority w:val="99"/>
    <w:unhideWhenUsed/>
    <w:rsid w:val="001A6AC2"/>
    <w:pPr>
      <w:ind w:left="2155"/>
    </w:pPr>
  </w:style>
  <w:style w:type="paragraph" w:styleId="Jatkoluettelo5">
    <w:name w:val="List Continue 5"/>
    <w:basedOn w:val="Normaali"/>
    <w:uiPriority w:val="99"/>
    <w:unhideWhenUsed/>
    <w:rsid w:val="001A6AC2"/>
    <w:pPr>
      <w:ind w:left="2438"/>
    </w:pPr>
  </w:style>
  <w:style w:type="paragraph" w:styleId="Numeroituluettelo">
    <w:name w:val="List Number"/>
    <w:basedOn w:val="Normaali"/>
    <w:uiPriority w:val="99"/>
    <w:unhideWhenUsed/>
    <w:qFormat/>
    <w:rsid w:val="006A02D6"/>
    <w:pPr>
      <w:numPr>
        <w:numId w:val="8"/>
      </w:numPr>
      <w:ind w:left="1588" w:hanging="284"/>
    </w:pPr>
    <w:rPr>
      <w:rFonts w:ascii="Avenir Next LT Pro" w:hAnsi="Avenir Next LT Pro"/>
      <w:lang w:val="fi-FI"/>
    </w:rPr>
  </w:style>
  <w:style w:type="paragraph" w:styleId="Numeroituluettelo2">
    <w:name w:val="List Number 2"/>
    <w:basedOn w:val="Normaali"/>
    <w:uiPriority w:val="99"/>
    <w:unhideWhenUsed/>
    <w:rsid w:val="006B7C3C"/>
    <w:pPr>
      <w:numPr>
        <w:numId w:val="9"/>
      </w:numPr>
      <w:ind w:left="1985" w:hanging="397"/>
    </w:pPr>
  </w:style>
  <w:style w:type="paragraph" w:styleId="Numeroituluettelo3">
    <w:name w:val="List Number 3"/>
    <w:basedOn w:val="Normaali"/>
    <w:uiPriority w:val="99"/>
    <w:unhideWhenUsed/>
    <w:rsid w:val="006B7C3C"/>
    <w:pPr>
      <w:numPr>
        <w:numId w:val="10"/>
      </w:numPr>
      <w:ind w:left="2438" w:hanging="567"/>
      <w:contextualSpacing/>
    </w:pPr>
  </w:style>
  <w:style w:type="paragraph" w:styleId="Numeroituluettelo4">
    <w:name w:val="List Number 4"/>
    <w:basedOn w:val="Normaali"/>
    <w:uiPriority w:val="99"/>
    <w:unhideWhenUsed/>
    <w:rsid w:val="006B7C3C"/>
    <w:pPr>
      <w:numPr>
        <w:numId w:val="11"/>
      </w:numPr>
      <w:ind w:left="2665" w:hanging="510"/>
    </w:pPr>
  </w:style>
  <w:style w:type="character" w:styleId="Erottuvaviittaus">
    <w:name w:val="Intense Reference"/>
    <w:basedOn w:val="Kappaleenoletusfontti"/>
    <w:uiPriority w:val="32"/>
    <w:rsid w:val="00D70A7B"/>
    <w:rPr>
      <w:b/>
      <w:bCs/>
      <w:smallCaps/>
      <w:color w:val="354D4C" w:themeColor="accent1"/>
      <w:spacing w:val="5"/>
      <w:u w:val="single"/>
    </w:rPr>
  </w:style>
  <w:style w:type="character" w:styleId="Kommentinviite">
    <w:name w:val="annotation reference"/>
    <w:basedOn w:val="Kappaleenoletusfontti"/>
    <w:uiPriority w:val="99"/>
    <w:semiHidden/>
    <w:unhideWhenUsed/>
    <w:rsid w:val="004D4440"/>
    <w:rPr>
      <w:sz w:val="16"/>
      <w:szCs w:val="16"/>
    </w:rPr>
  </w:style>
  <w:style w:type="paragraph" w:styleId="Kommentinteksti">
    <w:name w:val="annotation text"/>
    <w:basedOn w:val="Normaali"/>
    <w:link w:val="KommentintekstiChar"/>
    <w:uiPriority w:val="99"/>
    <w:semiHidden/>
    <w:unhideWhenUsed/>
    <w:rsid w:val="004D4440"/>
    <w:rPr>
      <w:szCs w:val="25"/>
    </w:rPr>
  </w:style>
  <w:style w:type="character" w:customStyle="1" w:styleId="KommentintekstiChar">
    <w:name w:val="Kommentin teksti Char"/>
    <w:basedOn w:val="Kappaleenoletusfontti"/>
    <w:link w:val="Kommentinteksti"/>
    <w:uiPriority w:val="99"/>
    <w:semiHidden/>
    <w:rsid w:val="004D4440"/>
    <w:rPr>
      <w:sz w:val="20"/>
      <w:szCs w:val="25"/>
    </w:rPr>
  </w:style>
  <w:style w:type="paragraph" w:styleId="Kommentinotsikko">
    <w:name w:val="annotation subject"/>
    <w:basedOn w:val="Kommentinteksti"/>
    <w:next w:val="Kommentinteksti"/>
    <w:link w:val="KommentinotsikkoChar"/>
    <w:uiPriority w:val="99"/>
    <w:semiHidden/>
    <w:unhideWhenUsed/>
    <w:rsid w:val="004D4440"/>
    <w:rPr>
      <w:b/>
      <w:bCs/>
    </w:rPr>
  </w:style>
  <w:style w:type="character" w:customStyle="1" w:styleId="KommentinotsikkoChar">
    <w:name w:val="Kommentin otsikko Char"/>
    <w:basedOn w:val="KommentintekstiChar"/>
    <w:link w:val="Kommentinotsikko"/>
    <w:uiPriority w:val="99"/>
    <w:semiHidden/>
    <w:rsid w:val="004D4440"/>
    <w:rPr>
      <w:b/>
      <w:bCs/>
      <w:sz w:val="20"/>
      <w:szCs w:val="25"/>
    </w:rPr>
  </w:style>
  <w:style w:type="paragraph" w:styleId="Seliteteksti">
    <w:name w:val="Balloon Text"/>
    <w:basedOn w:val="Normaali"/>
    <w:link w:val="SelitetekstiChar"/>
    <w:uiPriority w:val="99"/>
    <w:semiHidden/>
    <w:unhideWhenUsed/>
    <w:rsid w:val="004D4440"/>
    <w:rPr>
      <w:rFonts w:ascii="Segoe UI" w:hAnsi="Segoe UI" w:cs="Angsana New"/>
    </w:rPr>
  </w:style>
  <w:style w:type="character" w:customStyle="1" w:styleId="SelitetekstiChar">
    <w:name w:val="Seliteteksti Char"/>
    <w:basedOn w:val="Kappaleenoletusfontti"/>
    <w:link w:val="Seliteteksti"/>
    <w:uiPriority w:val="99"/>
    <w:semiHidden/>
    <w:rsid w:val="004D4440"/>
    <w:rPr>
      <w:rFonts w:ascii="Segoe UI" w:hAnsi="Segoe UI" w:cs="Angsana New"/>
      <w:sz w:val="18"/>
      <w:szCs w:val="22"/>
    </w:rPr>
  </w:style>
  <w:style w:type="character" w:styleId="Voimakas">
    <w:name w:val="Strong"/>
    <w:aliases w:val="Lihavoitu sana"/>
    <w:basedOn w:val="Kappaleenoletusfontti"/>
    <w:uiPriority w:val="22"/>
    <w:rsid w:val="000B214F"/>
    <w:rPr>
      <w:rFonts w:asciiTheme="majorHAnsi" w:hAnsiTheme="majorHAnsi"/>
      <w:b w:val="0"/>
      <w:bCs/>
      <w:noProof w:val="0"/>
      <w:color w:val="354D4C" w:themeColor="accent1"/>
      <w:lang w:val="fi-FI"/>
    </w:rPr>
  </w:style>
  <w:style w:type="paragraph" w:styleId="Sisluet1">
    <w:name w:val="toc 1"/>
    <w:basedOn w:val="Normaali"/>
    <w:next w:val="Normaali"/>
    <w:autoRedefine/>
    <w:uiPriority w:val="39"/>
    <w:unhideWhenUsed/>
    <w:rsid w:val="00A23C87"/>
    <w:pPr>
      <w:tabs>
        <w:tab w:val="right" w:leader="dot" w:pos="9629"/>
      </w:tabs>
      <w:spacing w:after="120"/>
    </w:pPr>
    <w:rPr>
      <w:rFonts w:cstheme="minorHAnsi"/>
      <w:noProof/>
    </w:rPr>
  </w:style>
  <w:style w:type="paragraph" w:styleId="Sisluet3">
    <w:name w:val="toc 3"/>
    <w:basedOn w:val="Normaali"/>
    <w:next w:val="Normaali"/>
    <w:autoRedefine/>
    <w:uiPriority w:val="39"/>
    <w:unhideWhenUsed/>
    <w:rsid w:val="003A5601"/>
    <w:pPr>
      <w:spacing w:after="100"/>
    </w:pPr>
  </w:style>
  <w:style w:type="character" w:styleId="Hyperlinkki">
    <w:name w:val="Hyperlink"/>
    <w:basedOn w:val="Kappaleenoletusfontti"/>
    <w:uiPriority w:val="99"/>
    <w:unhideWhenUsed/>
    <w:rsid w:val="00560328"/>
    <w:rPr>
      <w:color w:val="354D4C" w:themeColor="accent1"/>
      <w:u w:val="single"/>
    </w:rPr>
  </w:style>
  <w:style w:type="paragraph" w:styleId="Sisluet2">
    <w:name w:val="toc 2"/>
    <w:basedOn w:val="Normaali"/>
    <w:next w:val="Normaali"/>
    <w:autoRedefine/>
    <w:uiPriority w:val="39"/>
    <w:unhideWhenUsed/>
    <w:rsid w:val="003A5601"/>
    <w:pPr>
      <w:spacing w:after="120"/>
    </w:pPr>
  </w:style>
  <w:style w:type="paragraph" w:styleId="Sisluet4">
    <w:name w:val="toc 4"/>
    <w:basedOn w:val="Normaali"/>
    <w:next w:val="Normaali"/>
    <w:autoRedefine/>
    <w:uiPriority w:val="39"/>
    <w:unhideWhenUsed/>
    <w:rsid w:val="003A5601"/>
    <w:pPr>
      <w:spacing w:after="120"/>
    </w:pPr>
  </w:style>
  <w:style w:type="paragraph" w:styleId="Sisluet5">
    <w:name w:val="toc 5"/>
    <w:basedOn w:val="Normaali"/>
    <w:next w:val="Normaali"/>
    <w:autoRedefine/>
    <w:uiPriority w:val="39"/>
    <w:unhideWhenUsed/>
    <w:rsid w:val="003A5601"/>
    <w:pPr>
      <w:spacing w:after="120"/>
    </w:pPr>
  </w:style>
  <w:style w:type="paragraph" w:styleId="Sisluet6">
    <w:name w:val="toc 6"/>
    <w:basedOn w:val="Normaali"/>
    <w:next w:val="Normaali"/>
    <w:autoRedefine/>
    <w:uiPriority w:val="39"/>
    <w:unhideWhenUsed/>
    <w:rsid w:val="003A5601"/>
    <w:pPr>
      <w:spacing w:after="120"/>
    </w:pPr>
  </w:style>
  <w:style w:type="paragraph" w:styleId="Sisluet7">
    <w:name w:val="toc 7"/>
    <w:basedOn w:val="Normaali"/>
    <w:next w:val="Normaali"/>
    <w:autoRedefine/>
    <w:uiPriority w:val="39"/>
    <w:unhideWhenUsed/>
    <w:rsid w:val="003A5601"/>
    <w:pPr>
      <w:spacing w:after="120"/>
    </w:pPr>
  </w:style>
  <w:style w:type="paragraph" w:styleId="Sisluet9">
    <w:name w:val="toc 9"/>
    <w:basedOn w:val="Normaali"/>
    <w:next w:val="Normaali"/>
    <w:autoRedefine/>
    <w:uiPriority w:val="39"/>
    <w:unhideWhenUsed/>
    <w:rsid w:val="003A5601"/>
    <w:pPr>
      <w:spacing w:after="120"/>
    </w:pPr>
  </w:style>
  <w:style w:type="paragraph" w:styleId="Lohkoteksti">
    <w:name w:val="Block Text"/>
    <w:basedOn w:val="Normaali"/>
    <w:uiPriority w:val="99"/>
    <w:semiHidden/>
    <w:unhideWhenUsed/>
    <w:rsid w:val="0078509E"/>
    <w:pPr>
      <w:pBdr>
        <w:top w:val="single" w:sz="2" w:space="10" w:color="C5E4D9" w:themeColor="background2"/>
        <w:left w:val="single" w:sz="2" w:space="10" w:color="C5E4D9" w:themeColor="background2"/>
        <w:bottom w:val="single" w:sz="2" w:space="10" w:color="C5E4D9" w:themeColor="background2"/>
        <w:right w:val="single" w:sz="2" w:space="10" w:color="C5E4D9" w:themeColor="background2"/>
      </w:pBdr>
      <w:ind w:left="1152" w:right="1152"/>
    </w:pPr>
    <w:rPr>
      <w:rFonts w:eastAsiaTheme="minorEastAsia"/>
      <w:i/>
      <w:iCs/>
    </w:rPr>
  </w:style>
  <w:style w:type="paragraph" w:styleId="Sisluet8">
    <w:name w:val="toc 8"/>
    <w:basedOn w:val="Normaali"/>
    <w:next w:val="Normaali"/>
    <w:autoRedefine/>
    <w:uiPriority w:val="39"/>
    <w:semiHidden/>
    <w:unhideWhenUsed/>
    <w:rsid w:val="00553430"/>
    <w:pPr>
      <w:tabs>
        <w:tab w:val="right" w:pos="3969"/>
      </w:tabs>
      <w:spacing w:after="120"/>
    </w:pPr>
  </w:style>
  <w:style w:type="paragraph" w:styleId="Numeroituluettelo5">
    <w:name w:val="List Number 5"/>
    <w:basedOn w:val="Normaali"/>
    <w:uiPriority w:val="99"/>
    <w:unhideWhenUsed/>
    <w:rsid w:val="001A6AC2"/>
    <w:pPr>
      <w:numPr>
        <w:numId w:val="12"/>
      </w:numPr>
      <w:ind w:left="3289" w:hanging="851"/>
    </w:pPr>
  </w:style>
  <w:style w:type="paragraph" w:styleId="Loppuviitteenteksti">
    <w:name w:val="endnote text"/>
    <w:basedOn w:val="Normaali"/>
    <w:link w:val="LoppuviitteentekstiChar"/>
    <w:uiPriority w:val="99"/>
    <w:semiHidden/>
    <w:unhideWhenUsed/>
    <w:rsid w:val="00340474"/>
    <w:rPr>
      <w:szCs w:val="25"/>
    </w:rPr>
  </w:style>
  <w:style w:type="character" w:customStyle="1" w:styleId="LoppuviitteentekstiChar">
    <w:name w:val="Loppuviitteen teksti Char"/>
    <w:basedOn w:val="Kappaleenoletusfontti"/>
    <w:link w:val="Loppuviitteenteksti"/>
    <w:uiPriority w:val="99"/>
    <w:semiHidden/>
    <w:rsid w:val="00340474"/>
    <w:rPr>
      <w:sz w:val="20"/>
      <w:szCs w:val="25"/>
    </w:rPr>
  </w:style>
  <w:style w:type="character" w:styleId="Loppuviitteenviite">
    <w:name w:val="endnote reference"/>
    <w:basedOn w:val="Kappaleenoletusfontti"/>
    <w:uiPriority w:val="99"/>
    <w:semiHidden/>
    <w:unhideWhenUsed/>
    <w:rsid w:val="00340474"/>
    <w:rPr>
      <w:vertAlign w:val="superscript"/>
    </w:rPr>
  </w:style>
  <w:style w:type="paragraph" w:styleId="Alaviitteenteksti">
    <w:name w:val="footnote text"/>
    <w:basedOn w:val="Normaali"/>
    <w:link w:val="AlaviitteentekstiChar"/>
    <w:uiPriority w:val="99"/>
    <w:unhideWhenUsed/>
    <w:rsid w:val="007058BE"/>
    <w:pPr>
      <w:spacing w:line="180" w:lineRule="atLeast"/>
    </w:pPr>
    <w:rPr>
      <w:i/>
      <w:sz w:val="14"/>
      <w:szCs w:val="25"/>
    </w:rPr>
  </w:style>
  <w:style w:type="character" w:customStyle="1" w:styleId="AlaviitteentekstiChar">
    <w:name w:val="Alaviitteen teksti Char"/>
    <w:basedOn w:val="Kappaleenoletusfontti"/>
    <w:link w:val="Alaviitteenteksti"/>
    <w:uiPriority w:val="99"/>
    <w:rsid w:val="007058BE"/>
    <w:rPr>
      <w:i/>
      <w:noProof/>
      <w:sz w:val="14"/>
      <w:szCs w:val="25"/>
      <w:lang w:val="fi-FI"/>
    </w:rPr>
  </w:style>
  <w:style w:type="character" w:styleId="Alaviitteenviite">
    <w:name w:val="footnote reference"/>
    <w:basedOn w:val="Kappaleenoletusfontti"/>
    <w:uiPriority w:val="99"/>
    <w:semiHidden/>
    <w:unhideWhenUsed/>
    <w:rsid w:val="00340474"/>
    <w:rPr>
      <w:vertAlign w:val="superscript"/>
    </w:rPr>
  </w:style>
  <w:style w:type="paragraph" w:styleId="Luettelokappale">
    <w:name w:val="List Paragraph"/>
    <w:basedOn w:val="Normaali"/>
    <w:uiPriority w:val="34"/>
    <w:rsid w:val="007E370B"/>
    <w:pPr>
      <w:contextualSpacing/>
    </w:pPr>
  </w:style>
  <w:style w:type="table" w:customStyle="1" w:styleId="Altia">
    <w:name w:val="Altia"/>
    <w:basedOn w:val="Normaalitaulukko"/>
    <w:uiPriority w:val="99"/>
    <w:rsid w:val="006855E0"/>
    <w:pPr>
      <w:spacing w:after="0" w:line="240" w:lineRule="auto"/>
    </w:pPr>
    <w:rPr>
      <w:sz w:val="16"/>
    </w:rPr>
    <w:tblPr>
      <w:tblStyleRowBandSize w:val="1"/>
      <w:tblStyleColBandSize w:val="1"/>
      <w:tblBorders>
        <w:bottom w:val="single" w:sz="4" w:space="0" w:color="C5E4D9" w:themeColor="background2"/>
        <w:insideH w:val="single" w:sz="4" w:space="0" w:color="C5E4D9" w:themeColor="background2"/>
      </w:tblBorders>
      <w:tblCellMar>
        <w:top w:w="28" w:type="dxa"/>
        <w:left w:w="57" w:type="dxa"/>
        <w:bottom w:w="28" w:type="dxa"/>
        <w:right w:w="57" w:type="dxa"/>
      </w:tblCellMar>
    </w:tblPr>
    <w:trPr>
      <w:cantSplit/>
    </w:trPr>
    <w:tcPr>
      <w:shd w:val="clear" w:color="auto" w:fill="auto"/>
      <w:noWrap/>
    </w:tcPr>
    <w:tblStylePr w:type="firstRow">
      <w:pPr>
        <w:wordWrap/>
      </w:pPr>
      <w:rPr>
        <w:rFonts w:asciiTheme="minorHAnsi" w:hAnsiTheme="minorHAnsi"/>
        <w:b/>
        <w:color w:val="FFFFFF" w:themeColor="background1"/>
        <w:sz w:val="16"/>
      </w:rPr>
      <w:tblPr/>
      <w:tcPr>
        <w:shd w:val="clear" w:color="auto" w:fill="000000" w:themeFill="text1"/>
      </w:tcPr>
    </w:tblStylePr>
    <w:tblStylePr w:type="lastRow">
      <w:rPr>
        <w:b/>
        <w:sz w:val="16"/>
      </w:rPr>
      <w:tblPr/>
      <w:tcPr>
        <w:tcBorders>
          <w:top w:val="single" w:sz="12" w:space="0" w:color="354D4C" w:themeColor="accent1"/>
        </w:tcBorders>
        <w:shd w:val="clear" w:color="auto" w:fill="auto"/>
      </w:tc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style>
  <w:style w:type="table" w:styleId="Normaalivarjostus2-korostus2">
    <w:name w:val="Medium Shading 2 Accent 2"/>
    <w:basedOn w:val="Normaalitaulukko"/>
    <w:uiPriority w:val="64"/>
    <w:rsid w:val="00AB5D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D5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D5B6" w:themeFill="accent2"/>
      </w:tcPr>
    </w:tblStylePr>
    <w:tblStylePr w:type="lastCol">
      <w:rPr>
        <w:b/>
        <w:bCs/>
        <w:color w:val="FFFFFF" w:themeColor="background1"/>
      </w:rPr>
      <w:tblPr/>
      <w:tcPr>
        <w:tcBorders>
          <w:left w:val="nil"/>
          <w:right w:val="nil"/>
          <w:insideH w:val="nil"/>
          <w:insideV w:val="nil"/>
        </w:tcBorders>
        <w:shd w:val="clear" w:color="auto" w:fill="4ED5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ikkamerkkiteksti">
    <w:name w:val="Placeholder Text"/>
    <w:basedOn w:val="Kappaleenoletusfontti"/>
    <w:uiPriority w:val="99"/>
    <w:semiHidden/>
    <w:qFormat/>
    <w:rsid w:val="002D4A17"/>
    <w:rPr>
      <w:rFonts w:asciiTheme="minorHAnsi" w:hAnsiTheme="minorHAnsi"/>
      <w:color w:val="236B8E" w:themeColor="accent3"/>
      <w:sz w:val="16"/>
    </w:rPr>
  </w:style>
  <w:style w:type="paragraph" w:styleId="Otsikko">
    <w:name w:val="Title"/>
    <w:basedOn w:val="Normaali"/>
    <w:link w:val="OtsikkoChar"/>
    <w:uiPriority w:val="10"/>
    <w:rsid w:val="00A50783"/>
    <w:pPr>
      <w:spacing w:after="280" w:line="400" w:lineRule="atLeast"/>
    </w:pPr>
    <w:rPr>
      <w:rFonts w:asciiTheme="majorHAnsi" w:eastAsiaTheme="majorEastAsia" w:hAnsiTheme="majorHAnsi" w:cstheme="majorBidi"/>
      <w:color w:val="354D4C" w:themeColor="accent1"/>
      <w:kern w:val="28"/>
      <w:sz w:val="36"/>
      <w:szCs w:val="66"/>
    </w:rPr>
  </w:style>
  <w:style w:type="character" w:customStyle="1" w:styleId="OtsikkoChar">
    <w:name w:val="Otsikko Char"/>
    <w:basedOn w:val="Kappaleenoletusfontti"/>
    <w:link w:val="Otsikko"/>
    <w:uiPriority w:val="10"/>
    <w:rsid w:val="00A50783"/>
    <w:rPr>
      <w:rFonts w:asciiTheme="majorHAnsi" w:eastAsiaTheme="majorEastAsia" w:hAnsiTheme="majorHAnsi" w:cstheme="majorBidi"/>
      <w:noProof/>
      <w:color w:val="354D4C" w:themeColor="accent1"/>
      <w:kern w:val="28"/>
      <w:sz w:val="36"/>
      <w:szCs w:val="66"/>
      <w:lang w:val="fi-FI"/>
    </w:rPr>
  </w:style>
  <w:style w:type="paragraph" w:styleId="Alaotsikko">
    <w:name w:val="Subtitle"/>
    <w:basedOn w:val="Normaali"/>
    <w:next w:val="Leipteksti"/>
    <w:link w:val="AlaotsikkoChar"/>
    <w:uiPriority w:val="11"/>
    <w:qFormat/>
    <w:rsid w:val="00615ADB"/>
    <w:pPr>
      <w:numPr>
        <w:ilvl w:val="1"/>
      </w:numPr>
      <w:spacing w:after="280"/>
      <w:jc w:val="center"/>
    </w:pPr>
    <w:rPr>
      <w:rFonts w:ascii="Avenir Next LT Pro" w:eastAsiaTheme="majorEastAsia" w:hAnsi="Avenir Next LT Pro" w:cstheme="majorHAnsi"/>
      <w:b/>
      <w:iCs/>
      <w:color w:val="FFFFFF" w:themeColor="background1"/>
      <w:sz w:val="52"/>
      <w:szCs w:val="30"/>
      <w:lang w:val="fi-FI"/>
    </w:rPr>
  </w:style>
  <w:style w:type="character" w:customStyle="1" w:styleId="AlaotsikkoChar">
    <w:name w:val="Alaotsikko Char"/>
    <w:basedOn w:val="Kappaleenoletusfontti"/>
    <w:link w:val="Alaotsikko"/>
    <w:uiPriority w:val="11"/>
    <w:rsid w:val="00615ADB"/>
    <w:rPr>
      <w:rFonts w:ascii="Avenir Next LT Pro" w:eastAsiaTheme="majorEastAsia" w:hAnsi="Avenir Next LT Pro" w:cstheme="majorHAnsi"/>
      <w:b/>
      <w:iCs/>
      <w:color w:val="FFFFFF" w:themeColor="background1"/>
      <w:sz w:val="52"/>
      <w:szCs w:val="30"/>
      <w:lang w:val="fi-FI"/>
    </w:rPr>
  </w:style>
  <w:style w:type="paragraph" w:styleId="Sisennettyleipteksti">
    <w:name w:val="Body Text Indent"/>
    <w:basedOn w:val="Normaali"/>
    <w:link w:val="SisennettyleiptekstiChar"/>
    <w:uiPriority w:val="99"/>
    <w:unhideWhenUsed/>
    <w:rsid w:val="00F50A25"/>
    <w:pPr>
      <w:tabs>
        <w:tab w:val="left" w:pos="2608"/>
      </w:tabs>
      <w:spacing w:after="80"/>
      <w:ind w:left="1304"/>
    </w:pPr>
    <w:rPr>
      <w:szCs w:val="28"/>
    </w:rPr>
  </w:style>
  <w:style w:type="character" w:customStyle="1" w:styleId="SisennettyleiptekstiChar">
    <w:name w:val="Sisennetty leipäteksti Char"/>
    <w:basedOn w:val="Kappaleenoletusfontti"/>
    <w:link w:val="Sisennettyleipteksti"/>
    <w:uiPriority w:val="99"/>
    <w:rsid w:val="00F50A25"/>
    <w:rPr>
      <w:szCs w:val="28"/>
      <w:lang w:val="en-GB"/>
    </w:rPr>
  </w:style>
  <w:style w:type="paragraph" w:customStyle="1" w:styleId="Otsikko1nonumber">
    <w:name w:val="Otsikko 1 (no number)"/>
    <w:basedOn w:val="Otsikko1"/>
    <w:next w:val="Leipteksti"/>
    <w:qFormat/>
    <w:rsid w:val="006A02D6"/>
    <w:pPr>
      <w:numPr>
        <w:numId w:val="0"/>
      </w:numPr>
      <w:spacing w:before="300"/>
    </w:pPr>
    <w:rPr>
      <w:rFonts w:ascii="Avenir Next LT Pro" w:hAnsi="Avenir Next LT Pro"/>
    </w:rPr>
  </w:style>
  <w:style w:type="paragraph" w:customStyle="1" w:styleId="Otsikko2einumeroita">
    <w:name w:val="Otsikko 2 (ei numeroita)"/>
    <w:basedOn w:val="Otsikko2"/>
    <w:next w:val="Leipteksti"/>
    <w:qFormat/>
    <w:rsid w:val="00F3338B"/>
    <w:pPr>
      <w:numPr>
        <w:ilvl w:val="0"/>
        <w:numId w:val="0"/>
      </w:numPr>
    </w:pPr>
  </w:style>
  <w:style w:type="paragraph" w:customStyle="1" w:styleId="Otsikko3einumeroita">
    <w:name w:val="Otsikko 3 (ei numeroita)"/>
    <w:basedOn w:val="Otsikko3"/>
    <w:next w:val="Leipteksti"/>
    <w:qFormat/>
    <w:rsid w:val="00760AC9"/>
    <w:pPr>
      <w:numPr>
        <w:ilvl w:val="0"/>
        <w:numId w:val="0"/>
      </w:numPr>
      <w:ind w:left="1304"/>
    </w:pPr>
  </w:style>
  <w:style w:type="paragraph" w:customStyle="1" w:styleId="Otsikko4einumeroita">
    <w:name w:val="Otsikko 4 (ei numeroita)"/>
    <w:basedOn w:val="Otsikko4"/>
    <w:next w:val="Leipteksti"/>
    <w:rsid w:val="00760AC9"/>
    <w:pPr>
      <w:numPr>
        <w:ilvl w:val="0"/>
        <w:numId w:val="0"/>
      </w:numPr>
      <w:ind w:left="1304"/>
    </w:pPr>
    <w:rPr>
      <w:lang w:val="fi-FI"/>
    </w:rPr>
  </w:style>
  <w:style w:type="paragraph" w:customStyle="1" w:styleId="growforkuntaliittoAlwayshidden">
    <w:name w:val="© grow for kuntaliitto  (Always hidden)"/>
    <w:basedOn w:val="Normaali"/>
    <w:semiHidden/>
    <w:qFormat/>
    <w:rsid w:val="00881065"/>
    <w:pPr>
      <w:spacing w:line="240" w:lineRule="auto"/>
    </w:pPr>
    <w:rPr>
      <w:color w:val="FFFFFF" w:themeColor="background1"/>
      <w:sz w:val="2"/>
    </w:rPr>
  </w:style>
  <w:style w:type="paragraph" w:styleId="Leiptekstin1rivinsisennys">
    <w:name w:val="Body Text First Indent"/>
    <w:basedOn w:val="Leipteksti"/>
    <w:link w:val="Leiptekstin1rivinsisennysChar"/>
    <w:uiPriority w:val="99"/>
    <w:unhideWhenUsed/>
    <w:rsid w:val="00F50A25"/>
    <w:pPr>
      <w:spacing w:after="0"/>
      <w:ind w:hanging="1304"/>
    </w:pPr>
  </w:style>
  <w:style w:type="character" w:customStyle="1" w:styleId="Leiptekstin1rivinsisennysChar">
    <w:name w:val="Leipätekstin 1. rivin sisennys Char"/>
    <w:basedOn w:val="LeiptekstiChar"/>
    <w:link w:val="Leiptekstin1rivinsisennys"/>
    <w:uiPriority w:val="99"/>
    <w:rsid w:val="00F50A25"/>
    <w:rPr>
      <w:rFonts w:ascii="Rubik" w:hAnsi="Rubik"/>
      <w:lang w:val="en-GB"/>
    </w:rPr>
  </w:style>
  <w:style w:type="character" w:styleId="Hienovarainenviittaus">
    <w:name w:val="Subtle Reference"/>
    <w:basedOn w:val="Kappaleenoletusfontti"/>
    <w:uiPriority w:val="31"/>
    <w:rsid w:val="00D70A7B"/>
    <w:rPr>
      <w:smallCaps/>
      <w:color w:val="354D4C" w:themeColor="accent1"/>
      <w:u w:val="single"/>
    </w:rPr>
  </w:style>
  <w:style w:type="character" w:customStyle="1" w:styleId="Mention1">
    <w:name w:val="Mention1"/>
    <w:basedOn w:val="Kappaleenoletusfontti"/>
    <w:uiPriority w:val="99"/>
    <w:semiHidden/>
    <w:unhideWhenUsed/>
    <w:rsid w:val="00025D85"/>
    <w:rPr>
      <w:color w:val="2B579A"/>
      <w:shd w:val="clear" w:color="auto" w:fill="E6E6E6"/>
    </w:rPr>
  </w:style>
  <w:style w:type="table" w:customStyle="1" w:styleId="TableGridLight1">
    <w:name w:val="Table Grid Light1"/>
    <w:basedOn w:val="Normaalitaulukko"/>
    <w:uiPriority w:val="40"/>
    <w:rsid w:val="00066C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erTitle">
    <w:name w:val="Header Title"/>
    <w:basedOn w:val="Yltunniste"/>
    <w:rsid w:val="00D016F7"/>
    <w:rPr>
      <w:rFonts w:asciiTheme="majorHAnsi" w:hAnsiTheme="majorHAnsi"/>
    </w:rPr>
  </w:style>
  <w:style w:type="paragraph" w:customStyle="1" w:styleId="Otsikko5einumeroita">
    <w:name w:val="Otsikko 5 (ei numeroita)"/>
    <w:basedOn w:val="Otsikko5"/>
    <w:next w:val="Leipteksti"/>
    <w:rsid w:val="006B7C3C"/>
    <w:pPr>
      <w:numPr>
        <w:ilvl w:val="0"/>
        <w:numId w:val="0"/>
      </w:numPr>
      <w:ind w:left="1304"/>
    </w:pPr>
    <w:rPr>
      <w:rFonts w:ascii="Work Sans" w:hAnsi="Work Sans"/>
      <w:lang w:val="en-US"/>
    </w:rPr>
  </w:style>
  <w:style w:type="paragraph" w:styleId="Leipteksti2">
    <w:name w:val="Body Text 2"/>
    <w:basedOn w:val="Normaali"/>
    <w:link w:val="Leipteksti2Char"/>
    <w:uiPriority w:val="99"/>
    <w:unhideWhenUsed/>
    <w:rsid w:val="00435EFE"/>
    <w:pPr>
      <w:spacing w:before="280" w:after="80"/>
    </w:pPr>
  </w:style>
  <w:style w:type="character" w:customStyle="1" w:styleId="Leipteksti2Char">
    <w:name w:val="Leipäteksti 2 Char"/>
    <w:basedOn w:val="Kappaleenoletusfontti"/>
    <w:link w:val="Leipteksti2"/>
    <w:uiPriority w:val="99"/>
    <w:rsid w:val="00435EFE"/>
    <w:rPr>
      <w:noProof/>
      <w:sz w:val="18"/>
      <w:lang w:val="fi-FI"/>
    </w:rPr>
  </w:style>
  <w:style w:type="paragraph" w:customStyle="1" w:styleId="Otsikko6einumeroita">
    <w:name w:val="Otsikko 6 (ei numeroita)"/>
    <w:basedOn w:val="Otsikko6"/>
    <w:next w:val="Leipteksti"/>
    <w:rsid w:val="006B7C3C"/>
    <w:pPr>
      <w:numPr>
        <w:ilvl w:val="0"/>
        <w:numId w:val="0"/>
      </w:numPr>
      <w:ind w:left="1304"/>
    </w:pPr>
    <w:rPr>
      <w:lang w:val="en-US"/>
    </w:rPr>
  </w:style>
  <w:style w:type="character" w:styleId="Ratkaisematonmaininta">
    <w:name w:val="Unresolved Mention"/>
    <w:basedOn w:val="Kappaleenoletusfontti"/>
    <w:uiPriority w:val="99"/>
    <w:semiHidden/>
    <w:unhideWhenUsed/>
    <w:rsid w:val="00A90AE5"/>
    <w:rPr>
      <w:color w:val="605E5C"/>
      <w:shd w:val="clear" w:color="auto" w:fill="E1DFDD"/>
    </w:rPr>
  </w:style>
  <w:style w:type="character" w:styleId="Kirjannimike">
    <w:name w:val="Book Title"/>
    <w:basedOn w:val="Kappaleenoletusfontti"/>
    <w:uiPriority w:val="33"/>
    <w:qFormat/>
    <w:rsid w:val="00615ADB"/>
    <w:rPr>
      <w:rFonts w:ascii="Avenir Next LT Pro" w:hAnsi="Avenir Next LT Pro"/>
      <w:b/>
      <w:bCs/>
      <w:iCs/>
      <w:color w:val="FFFFFF" w:themeColor="background1"/>
      <w:spacing w:val="5"/>
      <w:sz w:val="72"/>
    </w:rPr>
  </w:style>
  <w:style w:type="paragraph" w:styleId="NormaaliWWW">
    <w:name w:val="Normal (Web)"/>
    <w:basedOn w:val="Normaali"/>
    <w:uiPriority w:val="99"/>
    <w:semiHidden/>
    <w:unhideWhenUsed/>
    <w:rsid w:val="00F3338B"/>
    <w:pPr>
      <w:spacing w:before="100" w:beforeAutospacing="1" w:after="100" w:afterAutospacing="1" w:line="240" w:lineRule="auto"/>
    </w:pPr>
    <w:rPr>
      <w:rFonts w:ascii="Times New Roman" w:eastAsia="Times New Roman" w:hAnsi="Times New Roman" w:cs="Times New Roman"/>
      <w:sz w:val="24"/>
      <w:szCs w:val="24"/>
      <w:lang w:val="fi-FI" w:eastAsia="fi-F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4684">
      <w:bodyDiv w:val="1"/>
      <w:marLeft w:val="0"/>
      <w:marRight w:val="0"/>
      <w:marTop w:val="0"/>
      <w:marBottom w:val="0"/>
      <w:divBdr>
        <w:top w:val="none" w:sz="0" w:space="0" w:color="auto"/>
        <w:left w:val="none" w:sz="0" w:space="0" w:color="auto"/>
        <w:bottom w:val="none" w:sz="0" w:space="0" w:color="auto"/>
        <w:right w:val="none" w:sz="0" w:space="0" w:color="auto"/>
      </w:divBdr>
    </w:div>
    <w:div w:id="192041693">
      <w:bodyDiv w:val="1"/>
      <w:marLeft w:val="0"/>
      <w:marRight w:val="0"/>
      <w:marTop w:val="0"/>
      <w:marBottom w:val="0"/>
      <w:divBdr>
        <w:top w:val="none" w:sz="0" w:space="0" w:color="auto"/>
        <w:left w:val="none" w:sz="0" w:space="0" w:color="auto"/>
        <w:bottom w:val="none" w:sz="0" w:space="0" w:color="auto"/>
        <w:right w:val="none" w:sz="0" w:space="0" w:color="auto"/>
      </w:divBdr>
    </w:div>
    <w:div w:id="261689686">
      <w:bodyDiv w:val="1"/>
      <w:marLeft w:val="0"/>
      <w:marRight w:val="0"/>
      <w:marTop w:val="0"/>
      <w:marBottom w:val="0"/>
      <w:divBdr>
        <w:top w:val="none" w:sz="0" w:space="0" w:color="auto"/>
        <w:left w:val="none" w:sz="0" w:space="0" w:color="auto"/>
        <w:bottom w:val="none" w:sz="0" w:space="0" w:color="auto"/>
        <w:right w:val="none" w:sz="0" w:space="0" w:color="auto"/>
      </w:divBdr>
    </w:div>
    <w:div w:id="765030425">
      <w:bodyDiv w:val="1"/>
      <w:marLeft w:val="0"/>
      <w:marRight w:val="0"/>
      <w:marTop w:val="0"/>
      <w:marBottom w:val="0"/>
      <w:divBdr>
        <w:top w:val="none" w:sz="0" w:space="0" w:color="auto"/>
        <w:left w:val="none" w:sz="0" w:space="0" w:color="auto"/>
        <w:bottom w:val="none" w:sz="0" w:space="0" w:color="auto"/>
        <w:right w:val="none" w:sz="0" w:space="0" w:color="auto"/>
      </w:divBdr>
    </w:div>
    <w:div w:id="1787038362">
      <w:bodyDiv w:val="1"/>
      <w:marLeft w:val="0"/>
      <w:marRight w:val="0"/>
      <w:marTop w:val="0"/>
      <w:marBottom w:val="0"/>
      <w:divBdr>
        <w:top w:val="none" w:sz="0" w:space="0" w:color="auto"/>
        <w:left w:val="none" w:sz="0" w:space="0" w:color="auto"/>
        <w:bottom w:val="none" w:sz="0" w:space="0" w:color="auto"/>
        <w:right w:val="none" w:sz="0" w:space="0" w:color="auto"/>
      </w:divBdr>
    </w:div>
    <w:div w:id="1857421758">
      <w:bodyDiv w:val="1"/>
      <w:marLeft w:val="0"/>
      <w:marRight w:val="0"/>
      <w:marTop w:val="0"/>
      <w:marBottom w:val="0"/>
      <w:divBdr>
        <w:top w:val="none" w:sz="0" w:space="0" w:color="auto"/>
        <w:left w:val="none" w:sz="0" w:space="0" w:color="auto"/>
        <w:bottom w:val="none" w:sz="0" w:space="0" w:color="auto"/>
        <w:right w:val="none" w:sz="0" w:space="0" w:color="auto"/>
      </w:divBdr>
    </w:div>
    <w:div w:id="1868717001">
      <w:bodyDiv w:val="1"/>
      <w:marLeft w:val="0"/>
      <w:marRight w:val="0"/>
      <w:marTop w:val="0"/>
      <w:marBottom w:val="0"/>
      <w:divBdr>
        <w:top w:val="none" w:sz="0" w:space="0" w:color="auto"/>
        <w:left w:val="none" w:sz="0" w:space="0" w:color="auto"/>
        <w:bottom w:val="none" w:sz="0" w:space="0" w:color="auto"/>
        <w:right w:val="none" w:sz="0" w:space="0" w:color="auto"/>
      </w:divBdr>
    </w:div>
    <w:div w:id="2044476241">
      <w:bodyDiv w:val="1"/>
      <w:marLeft w:val="0"/>
      <w:marRight w:val="0"/>
      <w:marTop w:val="0"/>
      <w:marBottom w:val="0"/>
      <w:divBdr>
        <w:top w:val="none" w:sz="0" w:space="0" w:color="auto"/>
        <w:left w:val="none" w:sz="0" w:space="0" w:color="auto"/>
        <w:bottom w:val="none" w:sz="0" w:space="0" w:color="auto"/>
        <w:right w:val="none" w:sz="0" w:space="0" w:color="auto"/>
      </w:divBdr>
    </w:div>
    <w:div w:id="210345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finlex.fi/fi/laki/alkup/2021/20210611" TargetMode="External"/><Relationship Id="rId26" Type="http://schemas.openxmlformats.org/officeDocument/2006/relationships/hyperlink" Target="https://turvallisuuskomitea.fi/yhteiskunnan-turvallisuusstrategia-2017/" TargetMode="External"/><Relationship Id="rId3" Type="http://schemas.openxmlformats.org/officeDocument/2006/relationships/customXml" Target="../customXml/item3.xml"/><Relationship Id="rId21" Type="http://schemas.openxmlformats.org/officeDocument/2006/relationships/hyperlink" Target="https://www.finlex.fi/fi/laki/alkup/2021/20210613"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yvil.fi/wp-content/uploads/2023/03/Hyvinvointialueen-hallintosaantomalli.pdf" TargetMode="External"/><Relationship Id="rId25" Type="http://schemas.openxmlformats.org/officeDocument/2006/relationships/hyperlink" Target="https://www.finlex.fi/fi/laki/alkup/2022/20221160" TargetMode="External"/><Relationship Id="rId2" Type="http://schemas.openxmlformats.org/officeDocument/2006/relationships/customXml" Target="../customXml/item2.xml"/><Relationship Id="rId16" Type="http://schemas.openxmlformats.org/officeDocument/2006/relationships/hyperlink" Target="http://www.hyvil.fi" TargetMode="External"/><Relationship Id="rId20" Type="http://schemas.openxmlformats.org/officeDocument/2006/relationships/hyperlink" Target="https://www.finlex.fi/fi/laki/alkup/2023/2023030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inlex.fi/fi/laki/ajantasa/2018/20181050"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yvil.fi/tietoa-meista/" TargetMode="External"/><Relationship Id="rId23" Type="http://schemas.openxmlformats.org/officeDocument/2006/relationships/hyperlink" Target="https://www.finlex.fi/fi/laki/ajantasa/2014/20140726" TargetMode="External"/><Relationship Id="rId28" Type="http://schemas.openxmlformats.org/officeDocument/2006/relationships/hyperlink" Target="https://www.huoltovarmuuskeskus.fi/sopiva" TargetMode="External"/><Relationship Id="rId10" Type="http://schemas.openxmlformats.org/officeDocument/2006/relationships/endnotes" Target="endnotes.xml"/><Relationship Id="rId19" Type="http://schemas.openxmlformats.org/officeDocument/2006/relationships/hyperlink" Target="https://www.finlex.fi/fi/laki/ajantasa/2011/20111552"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finlex.fi/fi/laki/alkup/2011/20110379" TargetMode="External"/><Relationship Id="rId27" Type="http://schemas.openxmlformats.org/officeDocument/2006/relationships/hyperlink" Target="https://julkaisut.valtioneuvosto.fi/handle/10024/164627"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rtate\Downloads\Hyvil-raporttipohja.dotx" TargetMode="External"/></Relationships>
</file>

<file path=word/theme/theme1.xml><?xml version="1.0" encoding="utf-8"?>
<a:theme xmlns:a="http://schemas.openxmlformats.org/drawingml/2006/main" name="Hyvil">
  <a:themeElements>
    <a:clrScheme name="Hyvil">
      <a:dk1>
        <a:srgbClr val="000000"/>
      </a:dk1>
      <a:lt1>
        <a:sysClr val="window" lastClr="FFFFFF"/>
      </a:lt1>
      <a:dk2>
        <a:srgbClr val="354D4C"/>
      </a:dk2>
      <a:lt2>
        <a:srgbClr val="C5E4D9"/>
      </a:lt2>
      <a:accent1>
        <a:srgbClr val="354D4C"/>
      </a:accent1>
      <a:accent2>
        <a:srgbClr val="4ED5B6"/>
      </a:accent2>
      <a:accent3>
        <a:srgbClr val="236B8E"/>
      </a:accent3>
      <a:accent4>
        <a:srgbClr val="FFC55B"/>
      </a:accent4>
      <a:accent5>
        <a:srgbClr val="D6634C"/>
      </a:accent5>
      <a:accent6>
        <a:srgbClr val="FFBAC8"/>
      </a:accent6>
      <a:hlink>
        <a:srgbClr val="236B8E"/>
      </a:hlink>
      <a:folHlink>
        <a:srgbClr val="D6634C"/>
      </a:folHlink>
    </a:clrScheme>
    <a:fontScheme name="Hyvil">
      <a:majorFont>
        <a:latin typeface="Rubik SemiBold"/>
        <a:ea typeface=""/>
        <a:cs typeface=""/>
      </a:majorFont>
      <a:minorFont>
        <a:latin typeface="Rub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chemeClr val="accent3"/>
          </a:solidFill>
          <a:headEnd type="none" w="med" len="med"/>
          <a:tailEnd type="none" w="med" len="med"/>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Hyvil" id="{D84C040F-A0B1-47A6-8D34-731C66208542}" vid="{D6982EA5-000F-468E-AE05-1DD65030A80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786F397F1802CF40A049583780F6A8EB" ma:contentTypeVersion="14" ma:contentTypeDescription="Luo uusi asiakirja." ma:contentTypeScope="" ma:versionID="3b9fa80715c54851def3a792c39b6422">
  <xsd:schema xmlns:xsd="http://www.w3.org/2001/XMLSchema" xmlns:xs="http://www.w3.org/2001/XMLSchema" xmlns:p="http://schemas.microsoft.com/office/2006/metadata/properties" xmlns:ns2="a7d13f16-4489-412f-855f-d0d4dd16532d" xmlns:ns3="e3b5841b-8c3f-400a-a866-de150a9e1346" targetNamespace="http://schemas.microsoft.com/office/2006/metadata/properties" ma:root="true" ma:fieldsID="36f7475694d3f40791bc7b91dad9b1ee" ns2:_="" ns3:_="">
    <xsd:import namespace="a7d13f16-4489-412f-855f-d0d4dd16532d"/>
    <xsd:import namespace="e3b5841b-8c3f-400a-a866-de150a9e134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is_x00e4_tiedo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13f16-4489-412f-855f-d0d4dd1653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uvien tunnisteet" ma:readOnly="false" ma:fieldId="{5cf76f15-5ced-4ddc-b409-7134ff3c332f}" ma:taxonomyMulti="true" ma:sspId="ecfe813c-4066-4bef-b87d-398c4f4d93f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is_x00e4_tiedot" ma:index="19" nillable="true" ma:displayName="Lisätiedot" ma:format="Dropdown" ma:internalName="Lis_x00e4_tiedot">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b5841b-8c3f-400a-a866-de150a9e134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3cd9f1-be57-4fac-acb5-97581652b7b4}" ma:internalName="TaxCatchAll" ma:showField="CatchAllData" ma:web="e3b5841b-8c3f-400a-a866-de150a9e134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3b5841b-8c3f-400a-a866-de150a9e1346" xsi:nil="true"/>
    <Lis_x00e4_tiedot xmlns="a7d13f16-4489-412f-855f-d0d4dd16532d" xsi:nil="true"/>
    <lcf76f155ced4ddcb4097134ff3c332f xmlns="a7d13f16-4489-412f-855f-d0d4dd16532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399EE-7018-4C21-9519-E97C2AAF46A0}">
  <ds:schemaRefs>
    <ds:schemaRef ds:uri="http://schemas.openxmlformats.org/officeDocument/2006/bibliography"/>
  </ds:schemaRefs>
</ds:datastoreItem>
</file>

<file path=customXml/itemProps2.xml><?xml version="1.0" encoding="utf-8"?>
<ds:datastoreItem xmlns:ds="http://schemas.openxmlformats.org/officeDocument/2006/customXml" ds:itemID="{6026BE2B-F567-4291-87E1-8902392C6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13f16-4489-412f-855f-d0d4dd16532d"/>
    <ds:schemaRef ds:uri="e3b5841b-8c3f-400a-a866-de150a9e1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A6D83-E6F3-4B6E-99A8-8DEB31A0533F}">
  <ds:schemaRefs>
    <ds:schemaRef ds:uri="http://schemas.microsoft.com/office/2006/metadata/properties"/>
    <ds:schemaRef ds:uri="http://schemas.microsoft.com/office/infopath/2007/PartnerControls"/>
    <ds:schemaRef ds:uri="e3b5841b-8c3f-400a-a866-de150a9e1346"/>
    <ds:schemaRef ds:uri="a7d13f16-4489-412f-855f-d0d4dd16532d"/>
  </ds:schemaRefs>
</ds:datastoreItem>
</file>

<file path=customXml/itemProps4.xml><?xml version="1.0" encoding="utf-8"?>
<ds:datastoreItem xmlns:ds="http://schemas.openxmlformats.org/officeDocument/2006/customXml" ds:itemID="{B3413FEF-C901-43BA-B34B-80BA3999F3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Hyvil-raporttipohja.dotx</Template>
  <TotalTime>38</TotalTime>
  <Pages>19</Pages>
  <Words>3743</Words>
  <Characters>30325</Characters>
  <Application>Microsoft Office Word</Application>
  <DocSecurity>0</DocSecurity>
  <Lines>252</Lines>
  <Paragraphs>67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Hyvil</vt:lpstr>
      <vt:lpstr>KUNTALIITTO</vt:lpstr>
    </vt:vector>
  </TitlesOfParts>
  <Company>grow.</Company>
  <LinksUpToDate>false</LinksUpToDate>
  <CharactersWithSpaces>34001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Hyvil</dc:title>
  <dc:creator>Virtanen Terhi</dc:creator>
  <cp:lastModifiedBy>Virtanen Terhi</cp:lastModifiedBy>
  <cp:revision>20</cp:revision>
  <cp:lastPrinted>2018-05-17T11:53:00Z</cp:lastPrinted>
  <dcterms:created xsi:type="dcterms:W3CDTF">2023-11-08T07:15:00Z</dcterms:created>
  <dcterms:modified xsi:type="dcterms:W3CDTF">2023-11-08T07:53:00Z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@grow.</vt:lpwstr>
  </property>
  <property fmtid="{D5CDD505-2E9C-101B-9397-08002B2CF9AE}" pid="3" name="ContentTypeId">
    <vt:lpwstr>0x010100786F397F1802CF40A049583780F6A8EB</vt:lpwstr>
  </property>
</Properties>
</file>